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357F" w:rsidRDefault="00CE377D">
      <w:pPr>
        <w:rPr>
          <w:b/>
          <w:sz w:val="28"/>
          <w:szCs w:val="28"/>
        </w:rPr>
      </w:pPr>
      <w:r>
        <w:rPr>
          <w:b/>
          <w:sz w:val="28"/>
          <w:szCs w:val="28"/>
        </w:rPr>
        <w:t>Main Consultation Response</w:t>
      </w:r>
    </w:p>
    <w:p w14:paraId="00000002" w14:textId="77777777" w:rsidR="0061357F" w:rsidRDefault="0061357F"/>
    <w:p w14:paraId="00000017" w14:textId="3CA2512F" w:rsidR="0061357F" w:rsidRPr="005A3C65" w:rsidRDefault="005A3C65">
      <w:pPr>
        <w:rPr>
          <w:color w:val="4F81BD" w:themeColor="accent1"/>
          <w:sz w:val="28"/>
          <w:szCs w:val="28"/>
        </w:rPr>
      </w:pPr>
      <w:r w:rsidRPr="005A3C65">
        <w:rPr>
          <w:color w:val="4F81BD" w:themeColor="accent1"/>
          <w:sz w:val="28"/>
          <w:szCs w:val="28"/>
        </w:rPr>
        <w:t>Section: Who the respondent is, and who they represent</w:t>
      </w:r>
    </w:p>
    <w:p w14:paraId="00000019" w14:textId="77777777" w:rsidR="0061357F" w:rsidRDefault="0061357F">
      <w:pPr>
        <w:rPr>
          <w:sz w:val="28"/>
          <w:szCs w:val="28"/>
        </w:rPr>
      </w:pPr>
    </w:p>
    <w:p w14:paraId="0000001A" w14:textId="77777777" w:rsidR="0061357F" w:rsidRDefault="0061357F">
      <w:pPr>
        <w:rPr>
          <w:sz w:val="28"/>
          <w:szCs w:val="28"/>
        </w:rPr>
      </w:pPr>
    </w:p>
    <w:p w14:paraId="0000001B" w14:textId="77777777" w:rsidR="0061357F" w:rsidRDefault="00CE377D">
      <w:pPr>
        <w:rPr>
          <w:b/>
          <w:sz w:val="28"/>
          <w:szCs w:val="28"/>
        </w:rPr>
      </w:pPr>
      <w:r>
        <w:rPr>
          <w:b/>
          <w:sz w:val="28"/>
          <w:szCs w:val="28"/>
        </w:rPr>
        <w:t xml:space="preserve">SECTION 2: RESPONSE TO QUESTIONS ON A DOMESTIC AND SEXUAL ABUSE STRATEGY </w:t>
      </w:r>
    </w:p>
    <w:p w14:paraId="0000001C" w14:textId="77777777" w:rsidR="0061357F" w:rsidRDefault="0061357F">
      <w:pPr>
        <w:rPr>
          <w:sz w:val="28"/>
          <w:szCs w:val="28"/>
        </w:rPr>
      </w:pPr>
    </w:p>
    <w:p w14:paraId="0000001D" w14:textId="1215AAA9" w:rsidR="0061357F" w:rsidRDefault="00CE377D">
      <w:pPr>
        <w:rPr>
          <w:b/>
          <w:sz w:val="28"/>
          <w:szCs w:val="28"/>
        </w:rPr>
      </w:pPr>
      <w:r>
        <w:rPr>
          <w:b/>
          <w:sz w:val="28"/>
          <w:szCs w:val="28"/>
        </w:rPr>
        <w:t xml:space="preserve">Question 1: What information can you provide on the scope, </w:t>
      </w:r>
      <w:proofErr w:type="gramStart"/>
      <w:r>
        <w:rPr>
          <w:b/>
          <w:sz w:val="28"/>
          <w:szCs w:val="28"/>
        </w:rPr>
        <w:t>scale</w:t>
      </w:r>
      <w:proofErr w:type="gramEnd"/>
      <w:r>
        <w:rPr>
          <w:b/>
          <w:sz w:val="28"/>
          <w:szCs w:val="28"/>
        </w:rPr>
        <w:t xml:space="preserve"> and prevalence of domestic and sexual abuse in Northern Ireland, supported by relevant data and statistics </w:t>
      </w:r>
      <w:proofErr w:type="spellStart"/>
      <w:r>
        <w:rPr>
          <w:b/>
          <w:sz w:val="28"/>
          <w:szCs w:val="28"/>
        </w:rPr>
        <w:t>where</w:t>
      </w:r>
      <w:proofErr w:type="spellEnd"/>
      <w:r>
        <w:rPr>
          <w:b/>
          <w:sz w:val="28"/>
          <w:szCs w:val="28"/>
        </w:rPr>
        <w:t xml:space="preserve"> available, to help underpin workstreams under the new Domestic and Sexual Abuse Strategy? </w:t>
      </w:r>
    </w:p>
    <w:p w14:paraId="6440D648" w14:textId="2C9F88C9" w:rsidR="007243B1" w:rsidRDefault="007243B1">
      <w:pPr>
        <w:rPr>
          <w:b/>
          <w:sz w:val="28"/>
          <w:szCs w:val="28"/>
        </w:rPr>
      </w:pPr>
    </w:p>
    <w:p w14:paraId="7F4F45E1" w14:textId="53A8E258" w:rsidR="003D12ED" w:rsidRPr="003D12ED" w:rsidRDefault="003D12ED">
      <w:pPr>
        <w:rPr>
          <w:b/>
          <w:color w:val="4F81BD" w:themeColor="accent1"/>
          <w:sz w:val="28"/>
          <w:szCs w:val="28"/>
        </w:rPr>
      </w:pPr>
      <w:r w:rsidRPr="00AA2CA4">
        <w:rPr>
          <w:b/>
          <w:color w:val="4F81BD" w:themeColor="accent1"/>
          <w:sz w:val="28"/>
          <w:szCs w:val="28"/>
          <w:u w:val="single"/>
        </w:rPr>
        <w:t xml:space="preserve">For years 2008 to </w:t>
      </w:r>
      <w:proofErr w:type="gramStart"/>
      <w:r w:rsidRPr="00AA2CA4">
        <w:rPr>
          <w:b/>
          <w:color w:val="4F81BD" w:themeColor="accent1"/>
          <w:sz w:val="28"/>
          <w:szCs w:val="28"/>
          <w:u w:val="single"/>
        </w:rPr>
        <w:t>2021</w:t>
      </w:r>
      <w:r w:rsidRPr="003D12ED">
        <w:rPr>
          <w:b/>
          <w:color w:val="4F81BD" w:themeColor="accent1"/>
          <w:sz w:val="28"/>
          <w:szCs w:val="28"/>
        </w:rPr>
        <w:t>:-</w:t>
      </w:r>
      <w:proofErr w:type="gramEnd"/>
    </w:p>
    <w:p w14:paraId="359BF165" w14:textId="6424DDE2" w:rsidR="007243B1" w:rsidRPr="00F93AFE" w:rsidRDefault="007243B1" w:rsidP="00F93AFE">
      <w:pPr>
        <w:pStyle w:val="ListParagraph"/>
        <w:numPr>
          <w:ilvl w:val="0"/>
          <w:numId w:val="7"/>
        </w:numPr>
        <w:ind w:left="357" w:hanging="357"/>
        <w:rPr>
          <w:b/>
          <w:color w:val="4F81BD" w:themeColor="accent1"/>
          <w:sz w:val="28"/>
          <w:szCs w:val="28"/>
        </w:rPr>
      </w:pPr>
      <w:r w:rsidRPr="00F93AFE">
        <w:rPr>
          <w:b/>
          <w:color w:val="4F81BD" w:themeColor="accent1"/>
          <w:sz w:val="28"/>
          <w:szCs w:val="28"/>
        </w:rPr>
        <w:t xml:space="preserve">38% of domestic homicides in NI </w:t>
      </w:r>
      <w:r w:rsidR="00F93AFE">
        <w:rPr>
          <w:b/>
          <w:color w:val="4F81BD" w:themeColor="accent1"/>
          <w:sz w:val="28"/>
          <w:szCs w:val="28"/>
        </w:rPr>
        <w:t>we</w:t>
      </w:r>
      <w:r w:rsidRPr="00F93AFE">
        <w:rPr>
          <w:b/>
          <w:color w:val="4F81BD" w:themeColor="accent1"/>
          <w:sz w:val="28"/>
          <w:szCs w:val="28"/>
        </w:rPr>
        <w:t xml:space="preserve">re male (33 male, 54 female), </w:t>
      </w:r>
      <w:proofErr w:type="gramStart"/>
      <w:r w:rsidRPr="00F93AFE">
        <w:rPr>
          <w:b/>
          <w:color w:val="4F81BD" w:themeColor="accent1"/>
          <w:sz w:val="28"/>
          <w:szCs w:val="28"/>
        </w:rPr>
        <w:t>Ref.[</w:t>
      </w:r>
      <w:proofErr w:type="gramEnd"/>
      <w:r w:rsidRPr="00F93AFE">
        <w:rPr>
          <w:b/>
          <w:color w:val="4F81BD" w:themeColor="accent1"/>
          <w:sz w:val="28"/>
          <w:szCs w:val="28"/>
        </w:rPr>
        <w:t>1]</w:t>
      </w:r>
    </w:p>
    <w:p w14:paraId="593E088A" w14:textId="5D4559E5" w:rsidR="00DE2F11" w:rsidRPr="00F93AFE" w:rsidRDefault="007243B1" w:rsidP="00F93AFE">
      <w:pPr>
        <w:pStyle w:val="ListParagraph"/>
        <w:numPr>
          <w:ilvl w:val="0"/>
          <w:numId w:val="7"/>
        </w:numPr>
        <w:ind w:left="357" w:hanging="357"/>
        <w:rPr>
          <w:b/>
          <w:color w:val="4F81BD" w:themeColor="accent1"/>
          <w:sz w:val="28"/>
          <w:szCs w:val="28"/>
        </w:rPr>
      </w:pPr>
      <w:r w:rsidRPr="00F93AFE">
        <w:rPr>
          <w:b/>
          <w:color w:val="4F81BD" w:themeColor="accent1"/>
          <w:sz w:val="28"/>
          <w:szCs w:val="28"/>
        </w:rPr>
        <w:t xml:space="preserve">21% of partner homicides </w:t>
      </w:r>
      <w:r w:rsidR="003D12ED" w:rsidRPr="00F93AFE">
        <w:rPr>
          <w:b/>
          <w:color w:val="4F81BD" w:themeColor="accent1"/>
          <w:sz w:val="28"/>
          <w:szCs w:val="28"/>
        </w:rPr>
        <w:t xml:space="preserve">in NI </w:t>
      </w:r>
      <w:r w:rsidR="00F93AFE">
        <w:rPr>
          <w:b/>
          <w:color w:val="4F81BD" w:themeColor="accent1"/>
          <w:sz w:val="28"/>
          <w:szCs w:val="28"/>
        </w:rPr>
        <w:t>we</w:t>
      </w:r>
      <w:r w:rsidRPr="00F93AFE">
        <w:rPr>
          <w:b/>
          <w:color w:val="4F81BD" w:themeColor="accent1"/>
          <w:sz w:val="28"/>
          <w:szCs w:val="28"/>
        </w:rPr>
        <w:t xml:space="preserve">re men (10 men, 38 women), </w:t>
      </w:r>
      <w:proofErr w:type="gramStart"/>
      <w:r w:rsidRPr="00F93AFE">
        <w:rPr>
          <w:b/>
          <w:color w:val="4F81BD" w:themeColor="accent1"/>
          <w:sz w:val="28"/>
          <w:szCs w:val="28"/>
        </w:rPr>
        <w:t>Ref.[</w:t>
      </w:r>
      <w:proofErr w:type="gramEnd"/>
      <w:r w:rsidRPr="00F93AFE">
        <w:rPr>
          <w:b/>
          <w:color w:val="4F81BD" w:themeColor="accent1"/>
          <w:sz w:val="28"/>
          <w:szCs w:val="28"/>
        </w:rPr>
        <w:t>1]</w:t>
      </w:r>
    </w:p>
    <w:p w14:paraId="50384570" w14:textId="5D6A6C04" w:rsidR="00A45F2C" w:rsidRPr="00F93AFE" w:rsidRDefault="00DE2F11" w:rsidP="00F93AFE">
      <w:pPr>
        <w:pStyle w:val="ListParagraph"/>
        <w:numPr>
          <w:ilvl w:val="0"/>
          <w:numId w:val="7"/>
        </w:numPr>
        <w:ind w:left="357" w:hanging="357"/>
        <w:rPr>
          <w:b/>
          <w:color w:val="4F81BD" w:themeColor="accent1"/>
          <w:sz w:val="28"/>
          <w:szCs w:val="28"/>
        </w:rPr>
      </w:pPr>
      <w:r w:rsidRPr="00F93AFE">
        <w:rPr>
          <w:b/>
          <w:color w:val="4F81BD" w:themeColor="accent1"/>
          <w:sz w:val="28"/>
          <w:szCs w:val="28"/>
        </w:rPr>
        <w:t xml:space="preserve">20% of sexual offence victims </w:t>
      </w:r>
      <w:r w:rsidR="00F93AFE">
        <w:rPr>
          <w:b/>
          <w:color w:val="4F81BD" w:themeColor="accent1"/>
          <w:sz w:val="28"/>
          <w:szCs w:val="28"/>
        </w:rPr>
        <w:t>we</w:t>
      </w:r>
      <w:r w:rsidRPr="00F93AFE">
        <w:rPr>
          <w:b/>
          <w:color w:val="4F81BD" w:themeColor="accent1"/>
          <w:sz w:val="28"/>
          <w:szCs w:val="28"/>
        </w:rPr>
        <w:t xml:space="preserve">re male, </w:t>
      </w:r>
      <w:proofErr w:type="gramStart"/>
      <w:r w:rsidRPr="00F93AFE">
        <w:rPr>
          <w:b/>
          <w:color w:val="4F81BD" w:themeColor="accent1"/>
          <w:sz w:val="28"/>
          <w:szCs w:val="28"/>
        </w:rPr>
        <w:t>Ref.[</w:t>
      </w:r>
      <w:proofErr w:type="gramEnd"/>
      <w:r w:rsidRPr="00F93AFE">
        <w:rPr>
          <w:b/>
          <w:color w:val="4F81BD" w:themeColor="accent1"/>
          <w:sz w:val="28"/>
          <w:szCs w:val="28"/>
        </w:rPr>
        <w:t>2]</w:t>
      </w:r>
    </w:p>
    <w:p w14:paraId="5DB10C79" w14:textId="6EECA503" w:rsidR="00A45F2C" w:rsidRPr="00F93AFE" w:rsidRDefault="00A45F2C" w:rsidP="00F93AFE">
      <w:pPr>
        <w:pStyle w:val="ListParagraph"/>
        <w:numPr>
          <w:ilvl w:val="0"/>
          <w:numId w:val="7"/>
        </w:numPr>
        <w:ind w:left="357" w:hanging="357"/>
        <w:rPr>
          <w:b/>
          <w:color w:val="4F81BD" w:themeColor="accent1"/>
          <w:sz w:val="28"/>
          <w:szCs w:val="28"/>
        </w:rPr>
      </w:pPr>
      <w:r w:rsidRPr="00F93AFE">
        <w:rPr>
          <w:b/>
          <w:color w:val="4F81BD" w:themeColor="accent1"/>
          <w:sz w:val="28"/>
          <w:szCs w:val="28"/>
        </w:rPr>
        <w:t xml:space="preserve">62% of all violent crimes with injury </w:t>
      </w:r>
      <w:r w:rsidR="003D12ED" w:rsidRPr="00F93AFE">
        <w:rPr>
          <w:b/>
          <w:color w:val="4F81BD" w:themeColor="accent1"/>
          <w:sz w:val="28"/>
          <w:szCs w:val="28"/>
        </w:rPr>
        <w:t xml:space="preserve">in NI </w:t>
      </w:r>
      <w:r w:rsidR="00F93AFE">
        <w:rPr>
          <w:b/>
          <w:color w:val="4F81BD" w:themeColor="accent1"/>
          <w:sz w:val="28"/>
          <w:szCs w:val="28"/>
        </w:rPr>
        <w:t>we</w:t>
      </w:r>
      <w:r w:rsidRPr="00F93AFE">
        <w:rPr>
          <w:b/>
          <w:color w:val="4F81BD" w:themeColor="accent1"/>
          <w:sz w:val="28"/>
          <w:szCs w:val="28"/>
        </w:rPr>
        <w:t>re male</w:t>
      </w:r>
      <w:r w:rsidR="003D12ED" w:rsidRPr="00F93AFE">
        <w:rPr>
          <w:b/>
          <w:color w:val="4F81BD" w:themeColor="accent1"/>
          <w:sz w:val="28"/>
          <w:szCs w:val="28"/>
        </w:rPr>
        <w:t xml:space="preserve">, </w:t>
      </w:r>
      <w:proofErr w:type="gramStart"/>
      <w:r w:rsidR="003D12ED" w:rsidRPr="00F93AFE">
        <w:rPr>
          <w:b/>
          <w:color w:val="4F81BD" w:themeColor="accent1"/>
          <w:sz w:val="28"/>
          <w:szCs w:val="28"/>
        </w:rPr>
        <w:t>Ref.[</w:t>
      </w:r>
      <w:proofErr w:type="gramEnd"/>
      <w:r w:rsidR="003D12ED" w:rsidRPr="00F93AFE">
        <w:rPr>
          <w:b/>
          <w:color w:val="4F81BD" w:themeColor="accent1"/>
          <w:sz w:val="28"/>
          <w:szCs w:val="28"/>
        </w:rPr>
        <w:t>2]</w:t>
      </w:r>
    </w:p>
    <w:p w14:paraId="48B0FEE7" w14:textId="72D783B6" w:rsidR="00A45F2C" w:rsidRPr="00F93AFE" w:rsidRDefault="00A45F2C" w:rsidP="00F93AFE">
      <w:pPr>
        <w:pStyle w:val="ListParagraph"/>
        <w:numPr>
          <w:ilvl w:val="0"/>
          <w:numId w:val="7"/>
        </w:numPr>
        <w:ind w:left="357" w:hanging="357"/>
        <w:rPr>
          <w:b/>
          <w:color w:val="4F81BD" w:themeColor="accent1"/>
          <w:sz w:val="28"/>
          <w:szCs w:val="28"/>
        </w:rPr>
      </w:pPr>
      <w:r w:rsidRPr="00F93AFE">
        <w:rPr>
          <w:b/>
          <w:color w:val="4F81BD" w:themeColor="accent1"/>
          <w:sz w:val="28"/>
          <w:szCs w:val="28"/>
        </w:rPr>
        <w:t xml:space="preserve">51% of all violent crimes without injury </w:t>
      </w:r>
      <w:r w:rsidR="003D12ED" w:rsidRPr="00F93AFE">
        <w:rPr>
          <w:b/>
          <w:color w:val="4F81BD" w:themeColor="accent1"/>
          <w:sz w:val="28"/>
          <w:szCs w:val="28"/>
        </w:rPr>
        <w:t xml:space="preserve">in NI </w:t>
      </w:r>
      <w:r w:rsidR="00F93AFE">
        <w:rPr>
          <w:b/>
          <w:color w:val="4F81BD" w:themeColor="accent1"/>
          <w:sz w:val="28"/>
          <w:szCs w:val="28"/>
        </w:rPr>
        <w:t>we</w:t>
      </w:r>
      <w:r w:rsidRPr="00F93AFE">
        <w:rPr>
          <w:b/>
          <w:color w:val="4F81BD" w:themeColor="accent1"/>
          <w:sz w:val="28"/>
          <w:szCs w:val="28"/>
        </w:rPr>
        <w:t>re male</w:t>
      </w:r>
      <w:r w:rsidR="003D12ED" w:rsidRPr="00F93AFE">
        <w:rPr>
          <w:b/>
          <w:color w:val="4F81BD" w:themeColor="accent1"/>
          <w:sz w:val="28"/>
          <w:szCs w:val="28"/>
        </w:rPr>
        <w:t xml:space="preserve">, </w:t>
      </w:r>
      <w:proofErr w:type="gramStart"/>
      <w:r w:rsidR="003D12ED" w:rsidRPr="00F93AFE">
        <w:rPr>
          <w:b/>
          <w:color w:val="4F81BD" w:themeColor="accent1"/>
          <w:sz w:val="28"/>
          <w:szCs w:val="28"/>
        </w:rPr>
        <w:t>Ref.[</w:t>
      </w:r>
      <w:proofErr w:type="gramEnd"/>
      <w:r w:rsidR="003D12ED" w:rsidRPr="00F93AFE">
        <w:rPr>
          <w:b/>
          <w:color w:val="4F81BD" w:themeColor="accent1"/>
          <w:sz w:val="28"/>
          <w:szCs w:val="28"/>
        </w:rPr>
        <w:t>2]</w:t>
      </w:r>
    </w:p>
    <w:p w14:paraId="2042ECC3" w14:textId="52031490" w:rsidR="00A45F2C" w:rsidRPr="00F93AFE" w:rsidRDefault="003D12ED" w:rsidP="00F93AFE">
      <w:pPr>
        <w:pStyle w:val="ListParagraph"/>
        <w:numPr>
          <w:ilvl w:val="0"/>
          <w:numId w:val="7"/>
        </w:numPr>
        <w:ind w:left="357" w:hanging="357"/>
        <w:rPr>
          <w:b/>
          <w:color w:val="4F81BD" w:themeColor="accent1"/>
          <w:sz w:val="28"/>
          <w:szCs w:val="28"/>
        </w:rPr>
      </w:pPr>
      <w:r w:rsidRPr="00F93AFE">
        <w:rPr>
          <w:b/>
          <w:color w:val="4F81BD" w:themeColor="accent1"/>
          <w:sz w:val="28"/>
          <w:szCs w:val="28"/>
        </w:rPr>
        <w:t xml:space="preserve">70% of victims of robbery in NI </w:t>
      </w:r>
      <w:r w:rsidR="00F93AFE">
        <w:rPr>
          <w:b/>
          <w:color w:val="4F81BD" w:themeColor="accent1"/>
          <w:sz w:val="28"/>
          <w:szCs w:val="28"/>
        </w:rPr>
        <w:t>we</w:t>
      </w:r>
      <w:r w:rsidRPr="00F93AFE">
        <w:rPr>
          <w:b/>
          <w:color w:val="4F81BD" w:themeColor="accent1"/>
          <w:sz w:val="28"/>
          <w:szCs w:val="28"/>
        </w:rPr>
        <w:t xml:space="preserve">re male, </w:t>
      </w:r>
      <w:proofErr w:type="gramStart"/>
      <w:r w:rsidRPr="00F93AFE">
        <w:rPr>
          <w:b/>
          <w:color w:val="4F81BD" w:themeColor="accent1"/>
          <w:sz w:val="28"/>
          <w:szCs w:val="28"/>
        </w:rPr>
        <w:t>Ref.[</w:t>
      </w:r>
      <w:proofErr w:type="gramEnd"/>
      <w:r w:rsidRPr="00F93AFE">
        <w:rPr>
          <w:b/>
          <w:color w:val="4F81BD" w:themeColor="accent1"/>
          <w:sz w:val="28"/>
          <w:szCs w:val="28"/>
        </w:rPr>
        <w:t>2]</w:t>
      </w:r>
    </w:p>
    <w:p w14:paraId="7506C2BB" w14:textId="5515B171" w:rsidR="003D12ED" w:rsidRPr="00F93AFE" w:rsidRDefault="003D12ED" w:rsidP="00F93AFE">
      <w:pPr>
        <w:pStyle w:val="ListParagraph"/>
        <w:numPr>
          <w:ilvl w:val="0"/>
          <w:numId w:val="7"/>
        </w:numPr>
        <w:ind w:left="357" w:hanging="357"/>
        <w:rPr>
          <w:b/>
          <w:color w:val="4F81BD" w:themeColor="accent1"/>
          <w:sz w:val="28"/>
          <w:szCs w:val="28"/>
        </w:rPr>
      </w:pPr>
      <w:r w:rsidRPr="00F93AFE">
        <w:rPr>
          <w:b/>
          <w:color w:val="4F81BD" w:themeColor="accent1"/>
          <w:sz w:val="28"/>
          <w:szCs w:val="28"/>
        </w:rPr>
        <w:t xml:space="preserve">53% of all crimes in NI </w:t>
      </w:r>
      <w:r w:rsidR="00F93AFE">
        <w:rPr>
          <w:b/>
          <w:color w:val="4F81BD" w:themeColor="accent1"/>
          <w:sz w:val="28"/>
          <w:szCs w:val="28"/>
        </w:rPr>
        <w:t>we</w:t>
      </w:r>
      <w:r w:rsidRPr="00F93AFE">
        <w:rPr>
          <w:b/>
          <w:color w:val="4F81BD" w:themeColor="accent1"/>
          <w:sz w:val="28"/>
          <w:szCs w:val="28"/>
        </w:rPr>
        <w:t xml:space="preserve">re male, </w:t>
      </w:r>
      <w:proofErr w:type="gramStart"/>
      <w:r w:rsidRPr="00F93AFE">
        <w:rPr>
          <w:b/>
          <w:color w:val="4F81BD" w:themeColor="accent1"/>
          <w:sz w:val="28"/>
          <w:szCs w:val="28"/>
        </w:rPr>
        <w:t>Ref.[</w:t>
      </w:r>
      <w:proofErr w:type="gramEnd"/>
      <w:r w:rsidRPr="00F93AFE">
        <w:rPr>
          <w:b/>
          <w:color w:val="4F81BD" w:themeColor="accent1"/>
          <w:sz w:val="28"/>
          <w:szCs w:val="28"/>
        </w:rPr>
        <w:t>2]</w:t>
      </w:r>
    </w:p>
    <w:p w14:paraId="67AE0FC8" w14:textId="09B8CA20" w:rsidR="00EA6141" w:rsidRDefault="009459F7">
      <w:pPr>
        <w:rPr>
          <w:b/>
          <w:color w:val="4F81BD" w:themeColor="accent1"/>
          <w:sz w:val="28"/>
          <w:szCs w:val="28"/>
        </w:rPr>
      </w:pPr>
      <w:r w:rsidRPr="00AA2CA4">
        <w:rPr>
          <w:b/>
          <w:color w:val="4F81BD" w:themeColor="accent1"/>
          <w:sz w:val="28"/>
          <w:szCs w:val="28"/>
          <w:u w:val="single"/>
        </w:rPr>
        <w:t xml:space="preserve">For years 2016 to </w:t>
      </w:r>
      <w:proofErr w:type="gramStart"/>
      <w:r w:rsidRPr="00AA2CA4">
        <w:rPr>
          <w:b/>
          <w:color w:val="4F81BD" w:themeColor="accent1"/>
          <w:sz w:val="28"/>
          <w:szCs w:val="28"/>
          <w:u w:val="single"/>
        </w:rPr>
        <w:t>2021</w:t>
      </w:r>
      <w:r>
        <w:rPr>
          <w:b/>
          <w:color w:val="4F81BD" w:themeColor="accent1"/>
          <w:sz w:val="28"/>
          <w:szCs w:val="28"/>
        </w:rPr>
        <w:t>:-</w:t>
      </w:r>
      <w:proofErr w:type="gramEnd"/>
    </w:p>
    <w:p w14:paraId="112ED929" w14:textId="4E7F72BD" w:rsidR="009459F7" w:rsidRPr="00F93AFE" w:rsidRDefault="009459F7" w:rsidP="00F93AFE">
      <w:pPr>
        <w:pStyle w:val="ListParagraph"/>
        <w:numPr>
          <w:ilvl w:val="0"/>
          <w:numId w:val="8"/>
        </w:numPr>
        <w:ind w:left="357" w:hanging="357"/>
        <w:rPr>
          <w:b/>
          <w:color w:val="4F81BD" w:themeColor="accent1"/>
          <w:sz w:val="28"/>
          <w:szCs w:val="28"/>
        </w:rPr>
      </w:pPr>
      <w:r w:rsidRPr="00F93AFE">
        <w:rPr>
          <w:b/>
          <w:color w:val="4F81BD" w:themeColor="accent1"/>
          <w:sz w:val="28"/>
          <w:szCs w:val="28"/>
        </w:rPr>
        <w:t>55% of child victims of violence were male</w:t>
      </w:r>
      <w:r w:rsidR="00F93AFE" w:rsidRPr="00F93AFE">
        <w:rPr>
          <w:b/>
          <w:color w:val="4F81BD" w:themeColor="accent1"/>
          <w:sz w:val="28"/>
          <w:szCs w:val="28"/>
        </w:rPr>
        <w:t xml:space="preserve">, </w:t>
      </w:r>
      <w:proofErr w:type="gramStart"/>
      <w:r w:rsidR="00F93AFE" w:rsidRPr="00F93AFE">
        <w:rPr>
          <w:b/>
          <w:color w:val="4F81BD" w:themeColor="accent1"/>
          <w:sz w:val="28"/>
          <w:szCs w:val="28"/>
        </w:rPr>
        <w:t>Ref.[</w:t>
      </w:r>
      <w:proofErr w:type="gramEnd"/>
      <w:r w:rsidR="00F93AFE" w:rsidRPr="00F93AFE">
        <w:rPr>
          <w:b/>
          <w:color w:val="4F81BD" w:themeColor="accent1"/>
          <w:sz w:val="28"/>
          <w:szCs w:val="28"/>
        </w:rPr>
        <w:t>2]</w:t>
      </w:r>
    </w:p>
    <w:p w14:paraId="56EEF60B" w14:textId="32E76133" w:rsidR="009459F7" w:rsidRPr="00F93AFE" w:rsidRDefault="009459F7" w:rsidP="00F93AFE">
      <w:pPr>
        <w:pStyle w:val="ListParagraph"/>
        <w:numPr>
          <w:ilvl w:val="0"/>
          <w:numId w:val="8"/>
        </w:numPr>
        <w:ind w:left="357" w:hanging="357"/>
        <w:rPr>
          <w:b/>
          <w:color w:val="4F81BD" w:themeColor="accent1"/>
          <w:sz w:val="28"/>
          <w:szCs w:val="28"/>
        </w:rPr>
      </w:pPr>
      <w:r w:rsidRPr="00F93AFE">
        <w:rPr>
          <w:b/>
          <w:color w:val="4F81BD" w:themeColor="accent1"/>
          <w:sz w:val="28"/>
          <w:szCs w:val="28"/>
        </w:rPr>
        <w:t>3</w:t>
      </w:r>
      <w:r w:rsidR="00F93AFE" w:rsidRPr="00F93AFE">
        <w:rPr>
          <w:b/>
          <w:color w:val="4F81BD" w:themeColor="accent1"/>
          <w:sz w:val="28"/>
          <w:szCs w:val="28"/>
        </w:rPr>
        <w:t>1</w:t>
      </w:r>
      <w:r w:rsidRPr="00F93AFE">
        <w:rPr>
          <w:b/>
          <w:color w:val="4F81BD" w:themeColor="accent1"/>
          <w:sz w:val="28"/>
          <w:szCs w:val="28"/>
        </w:rPr>
        <w:t>% of child victims of sexual assault were male</w:t>
      </w:r>
      <w:r w:rsidR="00F93AFE" w:rsidRPr="00F93AFE">
        <w:rPr>
          <w:b/>
          <w:color w:val="4F81BD" w:themeColor="accent1"/>
          <w:sz w:val="28"/>
          <w:szCs w:val="28"/>
        </w:rPr>
        <w:t xml:space="preserve">, </w:t>
      </w:r>
      <w:proofErr w:type="gramStart"/>
      <w:r w:rsidR="00F93AFE" w:rsidRPr="00F93AFE">
        <w:rPr>
          <w:b/>
          <w:color w:val="4F81BD" w:themeColor="accent1"/>
          <w:sz w:val="28"/>
          <w:szCs w:val="28"/>
        </w:rPr>
        <w:t>Ref.[</w:t>
      </w:r>
      <w:proofErr w:type="gramEnd"/>
      <w:r w:rsidR="00F93AFE" w:rsidRPr="00F93AFE">
        <w:rPr>
          <w:b/>
          <w:color w:val="4F81BD" w:themeColor="accent1"/>
          <w:sz w:val="28"/>
          <w:szCs w:val="28"/>
        </w:rPr>
        <w:t>2]</w:t>
      </w:r>
    </w:p>
    <w:p w14:paraId="7188ACD4" w14:textId="559A0659" w:rsidR="00F93AFE" w:rsidRPr="00F93AFE" w:rsidRDefault="00F93AFE" w:rsidP="00F93AFE">
      <w:pPr>
        <w:pStyle w:val="ListParagraph"/>
        <w:numPr>
          <w:ilvl w:val="0"/>
          <w:numId w:val="8"/>
        </w:numPr>
        <w:ind w:left="357" w:hanging="357"/>
        <w:rPr>
          <w:b/>
          <w:color w:val="4F81BD" w:themeColor="accent1"/>
          <w:sz w:val="28"/>
          <w:szCs w:val="28"/>
        </w:rPr>
      </w:pPr>
      <w:r w:rsidRPr="00F93AFE">
        <w:rPr>
          <w:b/>
          <w:color w:val="4F81BD" w:themeColor="accent1"/>
          <w:sz w:val="28"/>
          <w:szCs w:val="28"/>
        </w:rPr>
        <w:t xml:space="preserve">26% of victims of all child sexual offences were male, </w:t>
      </w:r>
      <w:proofErr w:type="gramStart"/>
      <w:r w:rsidRPr="00F93AFE">
        <w:rPr>
          <w:b/>
          <w:color w:val="4F81BD" w:themeColor="accent1"/>
          <w:sz w:val="28"/>
          <w:szCs w:val="28"/>
        </w:rPr>
        <w:t>Ref.[</w:t>
      </w:r>
      <w:proofErr w:type="gramEnd"/>
      <w:r w:rsidRPr="00F93AFE">
        <w:rPr>
          <w:b/>
          <w:color w:val="4F81BD" w:themeColor="accent1"/>
          <w:sz w:val="28"/>
          <w:szCs w:val="28"/>
        </w:rPr>
        <w:t>2]</w:t>
      </w:r>
    </w:p>
    <w:p w14:paraId="737916FE" w14:textId="0964E7FA" w:rsidR="009459F7" w:rsidRPr="00AA2CA4" w:rsidRDefault="00AA2CA4">
      <w:pPr>
        <w:rPr>
          <w:b/>
          <w:color w:val="4F81BD" w:themeColor="accent1"/>
          <w:sz w:val="28"/>
          <w:szCs w:val="28"/>
          <w:u w:val="single"/>
        </w:rPr>
      </w:pPr>
      <w:r w:rsidRPr="00AA2CA4">
        <w:rPr>
          <w:b/>
          <w:color w:val="4F81BD" w:themeColor="accent1"/>
          <w:sz w:val="28"/>
          <w:szCs w:val="28"/>
          <w:u w:val="single"/>
        </w:rPr>
        <w:t>Year 2021</w:t>
      </w:r>
    </w:p>
    <w:p w14:paraId="42A1C08A" w14:textId="281D8EF2" w:rsidR="00F93AFE" w:rsidRPr="009B2E80" w:rsidRDefault="00EA6141" w:rsidP="00F93AFE">
      <w:pPr>
        <w:pStyle w:val="ListParagraph"/>
        <w:numPr>
          <w:ilvl w:val="0"/>
          <w:numId w:val="8"/>
        </w:numPr>
        <w:ind w:left="357" w:hanging="357"/>
        <w:rPr>
          <w:b/>
          <w:color w:val="4F81BD" w:themeColor="accent1"/>
          <w:sz w:val="28"/>
          <w:szCs w:val="28"/>
        </w:rPr>
      </w:pPr>
      <w:r w:rsidRPr="009B2E80">
        <w:rPr>
          <w:b/>
          <w:color w:val="4F81BD" w:themeColor="accent1"/>
          <w:sz w:val="28"/>
          <w:szCs w:val="28"/>
        </w:rPr>
        <w:t xml:space="preserve">31% of domestic abuse crime victims </w:t>
      </w:r>
      <w:r w:rsidR="009B2E80" w:rsidRPr="009B2E80">
        <w:rPr>
          <w:b/>
          <w:color w:val="4F81BD" w:themeColor="accent1"/>
          <w:sz w:val="28"/>
          <w:szCs w:val="28"/>
        </w:rPr>
        <w:t xml:space="preserve">reported to police </w:t>
      </w:r>
      <w:r w:rsidRPr="009B2E80">
        <w:rPr>
          <w:b/>
          <w:color w:val="4F81BD" w:themeColor="accent1"/>
          <w:sz w:val="28"/>
          <w:szCs w:val="28"/>
        </w:rPr>
        <w:t xml:space="preserve">were male in year 20/21, </w:t>
      </w:r>
      <w:proofErr w:type="gramStart"/>
      <w:r w:rsidRPr="009B2E80">
        <w:rPr>
          <w:b/>
          <w:color w:val="4F81BD" w:themeColor="accent1"/>
          <w:sz w:val="28"/>
          <w:szCs w:val="28"/>
        </w:rPr>
        <w:t>Ref.[</w:t>
      </w:r>
      <w:proofErr w:type="gramEnd"/>
      <w:r w:rsidRPr="009B2E80">
        <w:rPr>
          <w:b/>
          <w:color w:val="4F81BD" w:themeColor="accent1"/>
          <w:sz w:val="28"/>
          <w:szCs w:val="28"/>
        </w:rPr>
        <w:t>3]</w:t>
      </w:r>
      <w:r w:rsidR="009B2E80">
        <w:rPr>
          <w:b/>
          <w:color w:val="4F81BD" w:themeColor="accent1"/>
          <w:sz w:val="28"/>
          <w:szCs w:val="28"/>
        </w:rPr>
        <w:t xml:space="preserve">. Men under-report </w:t>
      </w:r>
      <w:r w:rsidR="00185E98">
        <w:rPr>
          <w:b/>
          <w:color w:val="4F81BD" w:themeColor="accent1"/>
          <w:sz w:val="28"/>
          <w:szCs w:val="28"/>
        </w:rPr>
        <w:t xml:space="preserve">2.5 times more </w:t>
      </w:r>
      <w:r w:rsidR="009B2E80">
        <w:rPr>
          <w:b/>
          <w:color w:val="4F81BD" w:themeColor="accent1"/>
          <w:sz w:val="28"/>
          <w:szCs w:val="28"/>
        </w:rPr>
        <w:t>even than women</w:t>
      </w:r>
      <w:r w:rsidR="00185E98">
        <w:rPr>
          <w:b/>
          <w:color w:val="4F81BD" w:themeColor="accent1"/>
          <w:sz w:val="28"/>
          <w:szCs w:val="28"/>
        </w:rPr>
        <w:t xml:space="preserve">, so this will be an under-estimate, </w:t>
      </w:r>
      <w:proofErr w:type="gramStart"/>
      <w:r w:rsidR="00185E98">
        <w:rPr>
          <w:b/>
          <w:color w:val="4F81BD" w:themeColor="accent1"/>
          <w:sz w:val="28"/>
          <w:szCs w:val="28"/>
        </w:rPr>
        <w:t>Ref.[</w:t>
      </w:r>
      <w:proofErr w:type="gramEnd"/>
      <w:r w:rsidR="00185E98">
        <w:rPr>
          <w:b/>
          <w:color w:val="4F81BD" w:themeColor="accent1"/>
          <w:sz w:val="28"/>
          <w:szCs w:val="28"/>
        </w:rPr>
        <w:t>4]</w:t>
      </w:r>
    </w:p>
    <w:p w14:paraId="441A5E55" w14:textId="444D5D42" w:rsidR="00F93AFE" w:rsidRPr="00F93AFE" w:rsidRDefault="001A4B00" w:rsidP="00F93AFE">
      <w:pPr>
        <w:pStyle w:val="ListParagraph"/>
        <w:numPr>
          <w:ilvl w:val="0"/>
          <w:numId w:val="8"/>
        </w:numPr>
        <w:ind w:left="357" w:hanging="357"/>
        <w:rPr>
          <w:b/>
          <w:color w:val="4F81BD" w:themeColor="accent1"/>
          <w:sz w:val="28"/>
          <w:szCs w:val="28"/>
        </w:rPr>
      </w:pPr>
      <w:r>
        <w:rPr>
          <w:b/>
          <w:color w:val="4F81BD" w:themeColor="accent1"/>
          <w:sz w:val="28"/>
          <w:szCs w:val="28"/>
        </w:rPr>
        <w:t xml:space="preserve">94% of perpetrators of partner abuse against men are women, </w:t>
      </w:r>
      <w:proofErr w:type="gramStart"/>
      <w:r>
        <w:rPr>
          <w:b/>
          <w:color w:val="4F81BD" w:themeColor="accent1"/>
          <w:sz w:val="28"/>
          <w:szCs w:val="28"/>
        </w:rPr>
        <w:t>Refs.[</w:t>
      </w:r>
      <w:proofErr w:type="gramEnd"/>
      <w:r w:rsidR="000155A5">
        <w:rPr>
          <w:b/>
          <w:color w:val="4F81BD" w:themeColor="accent1"/>
          <w:sz w:val="28"/>
          <w:szCs w:val="28"/>
        </w:rPr>
        <w:t>5,6</w:t>
      </w:r>
      <w:r>
        <w:rPr>
          <w:b/>
          <w:color w:val="4F81BD" w:themeColor="accent1"/>
          <w:sz w:val="28"/>
          <w:szCs w:val="28"/>
        </w:rPr>
        <w:t>]</w:t>
      </w:r>
    </w:p>
    <w:p w14:paraId="093DAB52" w14:textId="69E2A2E1" w:rsidR="007243B1" w:rsidRDefault="007243B1">
      <w:pPr>
        <w:rPr>
          <w:b/>
          <w:color w:val="4F81BD" w:themeColor="accent1"/>
          <w:sz w:val="28"/>
          <w:szCs w:val="28"/>
        </w:rPr>
      </w:pPr>
      <w:r>
        <w:rPr>
          <w:b/>
          <w:color w:val="4F81BD" w:themeColor="accent1"/>
          <w:sz w:val="28"/>
          <w:szCs w:val="28"/>
        </w:rPr>
        <w:lastRenderedPageBreak/>
        <w:t>References</w:t>
      </w:r>
    </w:p>
    <w:p w14:paraId="368F7219" w14:textId="515BE11B" w:rsidR="007243B1" w:rsidRPr="007243B1" w:rsidRDefault="00F933CD" w:rsidP="007243B1">
      <w:pPr>
        <w:pStyle w:val="ListParagraph"/>
        <w:numPr>
          <w:ilvl w:val="0"/>
          <w:numId w:val="6"/>
        </w:numPr>
        <w:ind w:left="397" w:hanging="397"/>
        <w:rPr>
          <w:b/>
          <w:color w:val="4F81BD" w:themeColor="accent1"/>
          <w:sz w:val="28"/>
          <w:szCs w:val="28"/>
        </w:rPr>
      </w:pPr>
      <w:hyperlink r:id="rId7" w:history="1">
        <w:r w:rsidR="007243B1">
          <w:rPr>
            <w:rStyle w:val="Hyperlink"/>
          </w:rPr>
          <w:t>Clarification and correction of data referring to Northern Ireland’s ranking in respect of Domestic Abuse Homicide rates across Europe (psni.police.uk)</w:t>
        </w:r>
      </w:hyperlink>
    </w:p>
    <w:p w14:paraId="4CD7B694" w14:textId="4C0F9EBE" w:rsidR="007243B1" w:rsidRPr="00126259" w:rsidRDefault="00F933CD" w:rsidP="007243B1">
      <w:pPr>
        <w:pStyle w:val="ListParagraph"/>
        <w:numPr>
          <w:ilvl w:val="0"/>
          <w:numId w:val="6"/>
        </w:numPr>
        <w:ind w:left="397" w:hanging="397"/>
        <w:rPr>
          <w:b/>
          <w:color w:val="4F81BD" w:themeColor="accent1"/>
          <w:sz w:val="28"/>
          <w:szCs w:val="28"/>
        </w:rPr>
      </w:pPr>
      <w:hyperlink r:id="rId8" w:history="1">
        <w:r w:rsidR="00126259">
          <w:rPr>
            <w:rStyle w:val="Hyperlink"/>
          </w:rPr>
          <w:t>police_recorded_crime_in_northern_ireland_1998-99_to_2020-21.xlsx (live.com)</w:t>
        </w:r>
      </w:hyperlink>
    </w:p>
    <w:p w14:paraId="0E49CDD9" w14:textId="11019410" w:rsidR="00126259" w:rsidRPr="00185E98" w:rsidRDefault="00F933CD" w:rsidP="007243B1">
      <w:pPr>
        <w:pStyle w:val="ListParagraph"/>
        <w:numPr>
          <w:ilvl w:val="0"/>
          <w:numId w:val="6"/>
        </w:numPr>
        <w:ind w:left="397" w:hanging="397"/>
        <w:rPr>
          <w:b/>
          <w:color w:val="4F81BD" w:themeColor="accent1"/>
          <w:sz w:val="28"/>
          <w:szCs w:val="28"/>
        </w:rPr>
      </w:pPr>
      <w:hyperlink r:id="rId9" w:history="1">
        <w:r w:rsidR="00EA6141">
          <w:rPr>
            <w:rStyle w:val="Hyperlink"/>
          </w:rPr>
          <w:t>Trends in Domestic Abuse Incidents and Crimes Recorded by the Police in Northern Ireland 2004/05 to 2020/21 (psni.police.uk)</w:t>
        </w:r>
      </w:hyperlink>
    </w:p>
    <w:p w14:paraId="0499DB7E" w14:textId="2B60F453" w:rsidR="00185E98" w:rsidRPr="00EA6141" w:rsidRDefault="00F933CD" w:rsidP="007243B1">
      <w:pPr>
        <w:pStyle w:val="ListParagraph"/>
        <w:numPr>
          <w:ilvl w:val="0"/>
          <w:numId w:val="6"/>
        </w:numPr>
        <w:ind w:left="397" w:hanging="397"/>
        <w:rPr>
          <w:b/>
          <w:color w:val="4F81BD" w:themeColor="accent1"/>
          <w:sz w:val="28"/>
          <w:szCs w:val="28"/>
        </w:rPr>
      </w:pPr>
      <w:hyperlink r:id="rId10" w:history="1">
        <w:r w:rsidR="00185E98">
          <w:rPr>
            <w:rStyle w:val="Hyperlink"/>
          </w:rPr>
          <w:t>Statistics on Male Victims of Domestic Abuse - (mankind.org.uk)</w:t>
        </w:r>
      </w:hyperlink>
    </w:p>
    <w:p w14:paraId="14E03F82" w14:textId="07AE4D9D" w:rsidR="00EA6141" w:rsidRPr="001A4B00" w:rsidRDefault="00F933CD" w:rsidP="007243B1">
      <w:pPr>
        <w:pStyle w:val="ListParagraph"/>
        <w:numPr>
          <w:ilvl w:val="0"/>
          <w:numId w:val="6"/>
        </w:numPr>
        <w:ind w:left="397" w:hanging="397"/>
        <w:rPr>
          <w:b/>
          <w:color w:val="4F81BD" w:themeColor="accent1"/>
          <w:sz w:val="28"/>
          <w:szCs w:val="28"/>
        </w:rPr>
      </w:pPr>
      <w:hyperlink r:id="rId11" w:history="1">
        <w:r w:rsidR="001A4B00">
          <w:rPr>
            <w:rStyle w:val="Hyperlink"/>
          </w:rPr>
          <w:t>Men's Aid received 8,000 contacts last year — and 94% of their abusers were women (irishexaminer.com)</w:t>
        </w:r>
      </w:hyperlink>
    </w:p>
    <w:p w14:paraId="44E4335C" w14:textId="778B2F6B" w:rsidR="001A4B00" w:rsidRPr="007243B1" w:rsidRDefault="00F933CD" w:rsidP="007243B1">
      <w:pPr>
        <w:pStyle w:val="ListParagraph"/>
        <w:numPr>
          <w:ilvl w:val="0"/>
          <w:numId w:val="6"/>
        </w:numPr>
        <w:ind w:left="397" w:hanging="397"/>
        <w:rPr>
          <w:b/>
          <w:color w:val="4F81BD" w:themeColor="accent1"/>
          <w:sz w:val="28"/>
          <w:szCs w:val="28"/>
        </w:rPr>
      </w:pPr>
      <w:hyperlink r:id="rId12" w:history="1">
        <w:r w:rsidR="000155A5">
          <w:rPr>
            <w:rStyle w:val="Hyperlink"/>
          </w:rPr>
          <w:t>Research (bpmuk.org)</w:t>
        </w:r>
      </w:hyperlink>
    </w:p>
    <w:p w14:paraId="0000001E" w14:textId="77777777" w:rsidR="0061357F" w:rsidRPr="007243B1" w:rsidRDefault="0061357F">
      <w:pPr>
        <w:rPr>
          <w:color w:val="4F81BD" w:themeColor="accent1"/>
          <w:sz w:val="28"/>
          <w:szCs w:val="28"/>
        </w:rPr>
      </w:pPr>
    </w:p>
    <w:p w14:paraId="00000028" w14:textId="77777777" w:rsidR="0061357F" w:rsidRDefault="0061357F">
      <w:pPr>
        <w:rPr>
          <w:sz w:val="28"/>
          <w:szCs w:val="28"/>
        </w:rPr>
      </w:pPr>
    </w:p>
    <w:p w14:paraId="368857C3" w14:textId="77777777" w:rsidR="00DE6166" w:rsidRDefault="00CE377D">
      <w:pPr>
        <w:rPr>
          <w:b/>
          <w:sz w:val="28"/>
          <w:szCs w:val="28"/>
        </w:rPr>
      </w:pPr>
      <w:r>
        <w:rPr>
          <w:b/>
          <w:sz w:val="28"/>
          <w:szCs w:val="28"/>
        </w:rPr>
        <w:t xml:space="preserve">Question 2: Are there specific areas where service provision and support could be further improved, and strengthened, </w:t>
      </w:r>
      <w:proofErr w:type="gramStart"/>
      <w:r>
        <w:rPr>
          <w:b/>
          <w:sz w:val="28"/>
          <w:szCs w:val="28"/>
        </w:rPr>
        <w:t>in order to</w:t>
      </w:r>
      <w:proofErr w:type="gramEnd"/>
      <w:r>
        <w:rPr>
          <w:b/>
          <w:sz w:val="28"/>
          <w:szCs w:val="28"/>
        </w:rPr>
        <w:t xml:space="preserve"> most effectively respond to domestic and sexual abuse? </w:t>
      </w:r>
    </w:p>
    <w:p w14:paraId="1B5712E5" w14:textId="77777777" w:rsidR="00DE6166" w:rsidRDefault="00DE6166">
      <w:pPr>
        <w:rPr>
          <w:b/>
          <w:sz w:val="28"/>
          <w:szCs w:val="28"/>
        </w:rPr>
      </w:pPr>
    </w:p>
    <w:p w14:paraId="1DCFD4F8" w14:textId="7F1DB51E" w:rsidR="00DA6E84" w:rsidRDefault="00DE6166">
      <w:pPr>
        <w:rPr>
          <w:b/>
          <w:color w:val="4F81BD" w:themeColor="accent1"/>
          <w:sz w:val="28"/>
          <w:szCs w:val="28"/>
        </w:rPr>
      </w:pPr>
      <w:r w:rsidRPr="004F5405">
        <w:rPr>
          <w:b/>
          <w:color w:val="4F81BD" w:themeColor="accent1"/>
          <w:sz w:val="28"/>
          <w:szCs w:val="28"/>
        </w:rPr>
        <w:t xml:space="preserve">The proposed strategy rightly includes the requirement to address the needs of LGBTQ as a potentially </w:t>
      </w:r>
      <w:proofErr w:type="spellStart"/>
      <w:r w:rsidRPr="004F5405">
        <w:rPr>
          <w:b/>
          <w:color w:val="4F81BD" w:themeColor="accent1"/>
          <w:sz w:val="28"/>
          <w:szCs w:val="28"/>
        </w:rPr>
        <w:t>marginalised</w:t>
      </w:r>
      <w:proofErr w:type="spellEnd"/>
      <w:r w:rsidRPr="004F5405">
        <w:rPr>
          <w:b/>
          <w:color w:val="4F81BD" w:themeColor="accent1"/>
          <w:sz w:val="28"/>
          <w:szCs w:val="28"/>
        </w:rPr>
        <w:t xml:space="preserve"> group</w:t>
      </w:r>
      <w:r w:rsidR="00DA6E84">
        <w:rPr>
          <w:b/>
          <w:color w:val="4F81BD" w:themeColor="accent1"/>
          <w:sz w:val="28"/>
          <w:szCs w:val="28"/>
        </w:rPr>
        <w:t xml:space="preserve"> (noting that bisexual and lesbian women suffer the highest preval</w:t>
      </w:r>
      <w:r w:rsidR="00435C29">
        <w:rPr>
          <w:b/>
          <w:color w:val="4F81BD" w:themeColor="accent1"/>
          <w:sz w:val="28"/>
          <w:szCs w:val="28"/>
        </w:rPr>
        <w:t>e</w:t>
      </w:r>
      <w:r w:rsidR="00DA6E84">
        <w:rPr>
          <w:b/>
          <w:color w:val="4F81BD" w:themeColor="accent1"/>
          <w:sz w:val="28"/>
          <w:szCs w:val="28"/>
        </w:rPr>
        <w:t xml:space="preserve">nce of </w:t>
      </w:r>
      <w:r w:rsidR="00435C29">
        <w:rPr>
          <w:b/>
          <w:color w:val="4F81BD" w:themeColor="accent1"/>
          <w:sz w:val="28"/>
          <w:szCs w:val="28"/>
        </w:rPr>
        <w:t xml:space="preserve">domestic </w:t>
      </w:r>
      <w:r w:rsidR="00DA6E84">
        <w:rPr>
          <w:b/>
          <w:color w:val="4F81BD" w:themeColor="accent1"/>
          <w:sz w:val="28"/>
          <w:szCs w:val="28"/>
        </w:rPr>
        <w:t>abuse</w:t>
      </w:r>
      <w:r w:rsidR="004512F1">
        <w:rPr>
          <w:b/>
          <w:color w:val="4F81BD" w:themeColor="accent1"/>
          <w:sz w:val="28"/>
          <w:szCs w:val="28"/>
        </w:rPr>
        <w:t xml:space="preserve">, </w:t>
      </w:r>
      <w:proofErr w:type="gramStart"/>
      <w:r w:rsidR="004512F1">
        <w:rPr>
          <w:b/>
          <w:color w:val="4F81BD" w:themeColor="accent1"/>
          <w:sz w:val="28"/>
          <w:szCs w:val="28"/>
        </w:rPr>
        <w:t>Ref.[</w:t>
      </w:r>
      <w:proofErr w:type="gramEnd"/>
      <w:r w:rsidR="004512F1">
        <w:rPr>
          <w:b/>
          <w:color w:val="4F81BD" w:themeColor="accent1"/>
          <w:sz w:val="28"/>
          <w:szCs w:val="28"/>
        </w:rPr>
        <w:t>7]</w:t>
      </w:r>
      <w:r w:rsidR="00DA6E84">
        <w:rPr>
          <w:b/>
          <w:color w:val="4F81BD" w:themeColor="accent1"/>
          <w:sz w:val="28"/>
          <w:szCs w:val="28"/>
        </w:rPr>
        <w:t>)</w:t>
      </w:r>
      <w:r w:rsidRPr="004F5405">
        <w:rPr>
          <w:b/>
          <w:color w:val="4F81BD" w:themeColor="accent1"/>
          <w:sz w:val="28"/>
          <w:szCs w:val="28"/>
        </w:rPr>
        <w:t xml:space="preserve"> </w:t>
      </w:r>
    </w:p>
    <w:p w14:paraId="6B657A2B" w14:textId="77777777" w:rsidR="00DA6E84" w:rsidRDefault="00DA6E84">
      <w:pPr>
        <w:rPr>
          <w:b/>
          <w:color w:val="4F81BD" w:themeColor="accent1"/>
          <w:sz w:val="28"/>
          <w:szCs w:val="28"/>
        </w:rPr>
      </w:pPr>
    </w:p>
    <w:p w14:paraId="71C946C3" w14:textId="27F71467" w:rsidR="00DE6166" w:rsidRPr="004F5405" w:rsidRDefault="00DE6166">
      <w:pPr>
        <w:rPr>
          <w:b/>
          <w:color w:val="4F81BD" w:themeColor="accent1"/>
          <w:sz w:val="28"/>
          <w:szCs w:val="28"/>
        </w:rPr>
      </w:pPr>
      <w:r w:rsidRPr="004F5405">
        <w:rPr>
          <w:b/>
          <w:color w:val="4F81BD" w:themeColor="accent1"/>
          <w:sz w:val="28"/>
          <w:szCs w:val="28"/>
        </w:rPr>
        <w:t xml:space="preserve">Heterosexual men are also currently a </w:t>
      </w:r>
      <w:proofErr w:type="spellStart"/>
      <w:r w:rsidRPr="004F5405">
        <w:rPr>
          <w:b/>
          <w:color w:val="4F81BD" w:themeColor="accent1"/>
          <w:sz w:val="28"/>
          <w:szCs w:val="28"/>
        </w:rPr>
        <w:t>marginalised</w:t>
      </w:r>
      <w:proofErr w:type="spellEnd"/>
      <w:r w:rsidRPr="004F5405">
        <w:rPr>
          <w:b/>
          <w:color w:val="4F81BD" w:themeColor="accent1"/>
          <w:sz w:val="28"/>
          <w:szCs w:val="28"/>
        </w:rPr>
        <w:t xml:space="preserve"> </w:t>
      </w:r>
      <w:proofErr w:type="gramStart"/>
      <w:r w:rsidRPr="004F5405">
        <w:rPr>
          <w:b/>
          <w:color w:val="4F81BD" w:themeColor="accent1"/>
          <w:sz w:val="28"/>
          <w:szCs w:val="28"/>
        </w:rPr>
        <w:t>group</w:t>
      </w:r>
      <w:proofErr w:type="gramEnd"/>
      <w:r w:rsidRPr="004F5405">
        <w:rPr>
          <w:b/>
          <w:color w:val="4F81BD" w:themeColor="accent1"/>
          <w:sz w:val="28"/>
          <w:szCs w:val="28"/>
        </w:rPr>
        <w:t xml:space="preserve"> and I would urge the Executive to back the idea of a parallel Strategy </w:t>
      </w:r>
      <w:r w:rsidR="004F5405" w:rsidRPr="004F5405">
        <w:rPr>
          <w:b/>
          <w:color w:val="4F81BD" w:themeColor="accent1"/>
          <w:sz w:val="28"/>
          <w:szCs w:val="28"/>
        </w:rPr>
        <w:t>to address</w:t>
      </w:r>
      <w:r w:rsidRPr="004F5405">
        <w:rPr>
          <w:b/>
          <w:color w:val="4F81BD" w:themeColor="accent1"/>
          <w:sz w:val="28"/>
          <w:szCs w:val="28"/>
        </w:rPr>
        <w:t xml:space="preserve"> Intimate Violence against Boys and Men in Northern Ireland.</w:t>
      </w:r>
      <w:r w:rsidR="005A3C65">
        <w:rPr>
          <w:b/>
          <w:color w:val="4F81BD" w:themeColor="accent1"/>
          <w:sz w:val="28"/>
          <w:szCs w:val="28"/>
        </w:rPr>
        <w:t xml:space="preserve"> A separate Strategy for male victims is required because of the distinct stigmas, </w:t>
      </w:r>
      <w:proofErr w:type="gramStart"/>
      <w:r w:rsidR="005A3C65">
        <w:rPr>
          <w:b/>
          <w:color w:val="4F81BD" w:themeColor="accent1"/>
          <w:sz w:val="28"/>
          <w:szCs w:val="28"/>
        </w:rPr>
        <w:t>stereotyping</w:t>
      </w:r>
      <w:proofErr w:type="gramEnd"/>
      <w:r w:rsidR="005A3C65">
        <w:rPr>
          <w:b/>
          <w:color w:val="4F81BD" w:themeColor="accent1"/>
          <w:sz w:val="28"/>
          <w:szCs w:val="28"/>
        </w:rPr>
        <w:t xml:space="preserve"> and misunderstanding that pervades the area of male DV </w:t>
      </w:r>
      <w:proofErr w:type="spellStart"/>
      <w:r w:rsidR="005A3C65">
        <w:rPr>
          <w:b/>
          <w:color w:val="4F81BD" w:themeColor="accent1"/>
          <w:sz w:val="28"/>
          <w:szCs w:val="28"/>
        </w:rPr>
        <w:t>victimisation</w:t>
      </w:r>
      <w:proofErr w:type="spellEnd"/>
      <w:r w:rsidR="005A3C65">
        <w:rPr>
          <w:b/>
          <w:color w:val="4F81BD" w:themeColor="accent1"/>
          <w:sz w:val="28"/>
          <w:szCs w:val="28"/>
        </w:rPr>
        <w:t xml:space="preserve">. </w:t>
      </w:r>
    </w:p>
    <w:p w14:paraId="63CB4E32" w14:textId="77777777" w:rsidR="00DE6166" w:rsidRPr="004F5405" w:rsidRDefault="00DE6166">
      <w:pPr>
        <w:rPr>
          <w:b/>
          <w:color w:val="4F81BD" w:themeColor="accent1"/>
          <w:sz w:val="28"/>
          <w:szCs w:val="28"/>
        </w:rPr>
      </w:pPr>
    </w:p>
    <w:p w14:paraId="27F7FCA7" w14:textId="16E12F3C" w:rsidR="004F5405" w:rsidRPr="004F5405" w:rsidRDefault="00DE6166">
      <w:pPr>
        <w:rPr>
          <w:b/>
          <w:color w:val="4F81BD" w:themeColor="accent1"/>
          <w:sz w:val="28"/>
          <w:szCs w:val="28"/>
        </w:rPr>
      </w:pPr>
      <w:r w:rsidRPr="004F5405">
        <w:rPr>
          <w:b/>
          <w:color w:val="4F81BD" w:themeColor="accent1"/>
          <w:sz w:val="28"/>
          <w:szCs w:val="28"/>
        </w:rPr>
        <w:t xml:space="preserve">Currently NI is leading the </w:t>
      </w:r>
      <w:r w:rsidR="004F5405" w:rsidRPr="004F5405">
        <w:rPr>
          <w:b/>
          <w:color w:val="4F81BD" w:themeColor="accent1"/>
          <w:sz w:val="28"/>
          <w:szCs w:val="28"/>
        </w:rPr>
        <w:t xml:space="preserve">UK nations in respect of gender equity, but the creation of a Strategy to address Intimate Violence against Women and Girls raises an obvious question in respect of Section 75. </w:t>
      </w:r>
      <w:proofErr w:type="gramStart"/>
      <w:r w:rsidR="004F5405" w:rsidRPr="004F5405">
        <w:rPr>
          <w:b/>
          <w:color w:val="4F81BD" w:themeColor="accent1"/>
          <w:sz w:val="28"/>
          <w:szCs w:val="28"/>
        </w:rPr>
        <w:t>In order to</w:t>
      </w:r>
      <w:proofErr w:type="gramEnd"/>
      <w:r w:rsidR="004F5405" w:rsidRPr="004F5405">
        <w:rPr>
          <w:b/>
          <w:color w:val="4F81BD" w:themeColor="accent1"/>
          <w:sz w:val="28"/>
          <w:szCs w:val="28"/>
        </w:rPr>
        <w:t xml:space="preserve"> consolidate the case for the VAWG strategy, and to maintain compliance with Section 75 and NI’s current lead in gender equity, a parallel Strategy to address Intimate Violence against Boys and Men is the best solution. </w:t>
      </w:r>
    </w:p>
    <w:p w14:paraId="5D73D473" w14:textId="77777777" w:rsidR="00372D78" w:rsidRDefault="00372D78">
      <w:pPr>
        <w:rPr>
          <w:b/>
          <w:sz w:val="28"/>
          <w:szCs w:val="28"/>
        </w:rPr>
      </w:pPr>
    </w:p>
    <w:p w14:paraId="7CC2F4D3" w14:textId="31BA4892" w:rsidR="00372D78" w:rsidRDefault="00372D78">
      <w:pPr>
        <w:rPr>
          <w:b/>
          <w:color w:val="4F81BD" w:themeColor="accent1"/>
          <w:sz w:val="28"/>
          <w:szCs w:val="28"/>
        </w:rPr>
      </w:pPr>
      <w:r w:rsidRPr="00372D78">
        <w:rPr>
          <w:b/>
          <w:color w:val="4F81BD" w:themeColor="accent1"/>
          <w:sz w:val="28"/>
          <w:szCs w:val="28"/>
        </w:rPr>
        <w:lastRenderedPageBreak/>
        <w:t xml:space="preserve">I note that in the rest of the UK there is an emerging consensus that a parallel </w:t>
      </w:r>
      <w:r w:rsidRPr="004F5405">
        <w:rPr>
          <w:b/>
          <w:color w:val="4F81BD" w:themeColor="accent1"/>
          <w:sz w:val="28"/>
          <w:szCs w:val="28"/>
        </w:rPr>
        <w:t>Intimate Violence against Boys and Men</w:t>
      </w:r>
      <w:r>
        <w:rPr>
          <w:b/>
          <w:color w:val="4F81BD" w:themeColor="accent1"/>
          <w:sz w:val="28"/>
          <w:szCs w:val="28"/>
        </w:rPr>
        <w:t xml:space="preserve"> strategy is the way forward. In September 2021 the Victims Commissioner for England and Wales backed this proposal, </w:t>
      </w:r>
      <w:proofErr w:type="gramStart"/>
      <w:r>
        <w:rPr>
          <w:b/>
          <w:color w:val="4F81BD" w:themeColor="accent1"/>
          <w:sz w:val="28"/>
          <w:szCs w:val="28"/>
        </w:rPr>
        <w:t>Ref.[</w:t>
      </w:r>
      <w:proofErr w:type="gramEnd"/>
      <w:r w:rsidR="004512F1">
        <w:rPr>
          <w:b/>
          <w:color w:val="4F81BD" w:themeColor="accent1"/>
          <w:sz w:val="28"/>
          <w:szCs w:val="28"/>
        </w:rPr>
        <w:t>8</w:t>
      </w:r>
      <w:r>
        <w:rPr>
          <w:b/>
          <w:color w:val="4F81BD" w:themeColor="accent1"/>
          <w:sz w:val="28"/>
          <w:szCs w:val="28"/>
        </w:rPr>
        <w:t>]; in Scotland the SNP included a commitment to</w:t>
      </w:r>
      <w:r w:rsidR="00F33A1E">
        <w:rPr>
          <w:b/>
          <w:color w:val="4F81BD" w:themeColor="accent1"/>
          <w:sz w:val="28"/>
          <w:szCs w:val="28"/>
        </w:rPr>
        <w:t xml:space="preserve"> fund service</w:t>
      </w:r>
      <w:r w:rsidR="00435C29">
        <w:rPr>
          <w:b/>
          <w:color w:val="4F81BD" w:themeColor="accent1"/>
          <w:sz w:val="28"/>
          <w:szCs w:val="28"/>
        </w:rPr>
        <w:t>s</w:t>
      </w:r>
      <w:r w:rsidR="00F33A1E">
        <w:rPr>
          <w:b/>
          <w:color w:val="4F81BD" w:themeColor="accent1"/>
          <w:sz w:val="28"/>
          <w:szCs w:val="28"/>
        </w:rPr>
        <w:t xml:space="preserve"> for male DV victims and to adopt a national Strategy for male DV victims, Ref.[</w:t>
      </w:r>
      <w:r w:rsidR="004512F1">
        <w:rPr>
          <w:b/>
          <w:color w:val="4F81BD" w:themeColor="accent1"/>
          <w:sz w:val="28"/>
          <w:szCs w:val="28"/>
        </w:rPr>
        <w:t>9</w:t>
      </w:r>
      <w:r w:rsidR="00F33A1E">
        <w:rPr>
          <w:b/>
          <w:color w:val="4F81BD" w:themeColor="accent1"/>
          <w:sz w:val="28"/>
          <w:szCs w:val="28"/>
        </w:rPr>
        <w:t>].</w:t>
      </w:r>
      <w:r>
        <w:rPr>
          <w:b/>
          <w:color w:val="4F81BD" w:themeColor="accent1"/>
          <w:sz w:val="28"/>
          <w:szCs w:val="28"/>
        </w:rPr>
        <w:t xml:space="preserve"> </w:t>
      </w:r>
    </w:p>
    <w:p w14:paraId="177FF10E" w14:textId="77777777" w:rsidR="00372D78" w:rsidRDefault="00372D78">
      <w:pPr>
        <w:rPr>
          <w:b/>
          <w:color w:val="4F81BD" w:themeColor="accent1"/>
          <w:sz w:val="28"/>
          <w:szCs w:val="28"/>
        </w:rPr>
      </w:pPr>
    </w:p>
    <w:p w14:paraId="22976515" w14:textId="77777777" w:rsidR="00372D78" w:rsidRDefault="00372D78">
      <w:pPr>
        <w:rPr>
          <w:b/>
          <w:color w:val="4F81BD" w:themeColor="accent1"/>
          <w:sz w:val="28"/>
          <w:szCs w:val="28"/>
        </w:rPr>
      </w:pPr>
      <w:r>
        <w:rPr>
          <w:b/>
          <w:color w:val="4F81BD" w:themeColor="accent1"/>
          <w:sz w:val="28"/>
          <w:szCs w:val="28"/>
        </w:rPr>
        <w:t>References</w:t>
      </w:r>
    </w:p>
    <w:p w14:paraId="55B19CBE" w14:textId="5C1365EF" w:rsidR="004512F1" w:rsidRPr="004512F1" w:rsidRDefault="004512F1" w:rsidP="004512F1">
      <w:pPr>
        <w:pStyle w:val="ListParagraph"/>
        <w:spacing w:after="120" w:line="240" w:lineRule="auto"/>
        <w:rPr>
          <w:sz w:val="24"/>
          <w:szCs w:val="24"/>
        </w:rPr>
      </w:pPr>
    </w:p>
    <w:p w14:paraId="2FAE8859" w14:textId="7E144484" w:rsidR="004512F1" w:rsidRPr="004512F1" w:rsidRDefault="00F933CD" w:rsidP="00145E9D">
      <w:pPr>
        <w:pStyle w:val="ListParagraph"/>
        <w:numPr>
          <w:ilvl w:val="0"/>
          <w:numId w:val="6"/>
        </w:numPr>
        <w:ind w:left="357" w:hanging="357"/>
        <w:rPr>
          <w:b/>
          <w:sz w:val="28"/>
          <w:szCs w:val="28"/>
        </w:rPr>
      </w:pPr>
      <w:hyperlink r:id="rId13" w:history="1">
        <w:r w:rsidR="004512F1" w:rsidRPr="009B7B13">
          <w:rPr>
            <w:rStyle w:val="Hyperlink"/>
            <w:sz w:val="24"/>
            <w:szCs w:val="24"/>
          </w:rPr>
          <w:t>https://www.ons.gov.uk/peoplepopulationandcommunity/crimeandjustice/articles/domesticabusefindingsfromthecrimesurveyforenglandandwales/yearendingmarch2018/relateddata</w:t>
        </w:r>
      </w:hyperlink>
    </w:p>
    <w:p w14:paraId="5B9B7EEB" w14:textId="327E3B1D" w:rsidR="00372D78" w:rsidRPr="00145E9D" w:rsidRDefault="00F933CD" w:rsidP="00145E9D">
      <w:pPr>
        <w:pStyle w:val="ListParagraph"/>
        <w:numPr>
          <w:ilvl w:val="0"/>
          <w:numId w:val="6"/>
        </w:numPr>
        <w:ind w:left="357" w:hanging="357"/>
        <w:rPr>
          <w:b/>
          <w:sz w:val="28"/>
          <w:szCs w:val="28"/>
        </w:rPr>
      </w:pPr>
      <w:hyperlink r:id="rId14" w:history="1">
        <w:r w:rsidR="00145E9D">
          <w:rPr>
            <w:rStyle w:val="Hyperlink"/>
          </w:rPr>
          <w:t>We need a separate strategy for tackling physical and sexual violence against men and boys - Victims Commissioner</w:t>
        </w:r>
      </w:hyperlink>
    </w:p>
    <w:p w14:paraId="2409B161" w14:textId="3D0F236E" w:rsidR="00145E9D" w:rsidRPr="00145E9D" w:rsidRDefault="00F933CD" w:rsidP="00145E9D">
      <w:pPr>
        <w:pStyle w:val="ListParagraph"/>
        <w:numPr>
          <w:ilvl w:val="0"/>
          <w:numId w:val="6"/>
        </w:numPr>
        <w:ind w:left="357" w:hanging="357"/>
        <w:rPr>
          <w:b/>
          <w:sz w:val="28"/>
          <w:szCs w:val="28"/>
        </w:rPr>
      </w:pPr>
      <w:hyperlink r:id="rId15" w:history="1">
        <w:r w:rsidR="00145E9D">
          <w:rPr>
            <w:rStyle w:val="Hyperlink"/>
          </w:rPr>
          <w:t xml:space="preserve">SNP Manifesto 2021 by </w:t>
        </w:r>
        <w:proofErr w:type="spellStart"/>
        <w:r w:rsidR="00145E9D">
          <w:rPr>
            <w:rStyle w:val="Hyperlink"/>
          </w:rPr>
          <w:t>HinksBrandwise</w:t>
        </w:r>
        <w:proofErr w:type="spellEnd"/>
        <w:r w:rsidR="00145E9D">
          <w:rPr>
            <w:rStyle w:val="Hyperlink"/>
          </w:rPr>
          <w:t xml:space="preserve"> - </w:t>
        </w:r>
        <w:proofErr w:type="spellStart"/>
        <w:r w:rsidR="00145E9D">
          <w:rPr>
            <w:rStyle w:val="Hyperlink"/>
          </w:rPr>
          <w:t>Issuu</w:t>
        </w:r>
        <w:proofErr w:type="spellEnd"/>
      </w:hyperlink>
    </w:p>
    <w:p w14:paraId="08CEFA39" w14:textId="77777777" w:rsidR="00145E9D" w:rsidRPr="00F33A1E" w:rsidRDefault="00145E9D" w:rsidP="00F33A1E">
      <w:pPr>
        <w:rPr>
          <w:b/>
          <w:sz w:val="28"/>
          <w:szCs w:val="28"/>
        </w:rPr>
      </w:pPr>
    </w:p>
    <w:p w14:paraId="0000003D" w14:textId="07620639" w:rsidR="0061357F" w:rsidRDefault="00CE377D">
      <w:pPr>
        <w:rPr>
          <w:b/>
          <w:sz w:val="28"/>
          <w:szCs w:val="28"/>
        </w:rPr>
      </w:pPr>
      <w:r>
        <w:rPr>
          <w:b/>
          <w:sz w:val="28"/>
          <w:szCs w:val="28"/>
        </w:rPr>
        <w:t xml:space="preserve">Question 3: What activity should be undertaken to aid prevention, and provide for early intervention, </w:t>
      </w:r>
      <w:proofErr w:type="gramStart"/>
      <w:r>
        <w:rPr>
          <w:b/>
          <w:sz w:val="28"/>
          <w:szCs w:val="28"/>
        </w:rPr>
        <w:t>in order to</w:t>
      </w:r>
      <w:proofErr w:type="gramEnd"/>
      <w:r>
        <w:rPr>
          <w:b/>
          <w:sz w:val="28"/>
          <w:szCs w:val="28"/>
        </w:rPr>
        <w:t xml:space="preserve"> help reduce the number of people that become victims in the first place? Linked to prevention, and equally important in preventing crimes, is any evidence that can be provided on abusers, particularly repeat offenders, so that we can gather as much evidence as possible on both who commits these crimes and what works to help them stop. </w:t>
      </w:r>
    </w:p>
    <w:p w14:paraId="56955DF2" w14:textId="3B41F152" w:rsidR="00145E9D" w:rsidRDefault="00145E9D">
      <w:pPr>
        <w:rPr>
          <w:b/>
          <w:sz w:val="28"/>
          <w:szCs w:val="28"/>
        </w:rPr>
      </w:pPr>
    </w:p>
    <w:p w14:paraId="65A29FA6" w14:textId="09A5F423" w:rsidR="00F46458" w:rsidRDefault="00145E9D">
      <w:pPr>
        <w:rPr>
          <w:b/>
          <w:color w:val="4F81BD" w:themeColor="accent1"/>
          <w:sz w:val="28"/>
          <w:szCs w:val="28"/>
        </w:rPr>
      </w:pPr>
      <w:r w:rsidRPr="00F46458">
        <w:rPr>
          <w:b/>
          <w:color w:val="4F81BD" w:themeColor="accent1"/>
          <w:sz w:val="28"/>
          <w:szCs w:val="28"/>
        </w:rPr>
        <w:t>Policies on domestic abuse almost invariably present a perspective of a clear perpetrator and a clear</w:t>
      </w:r>
      <w:r w:rsidR="007C385B" w:rsidRPr="00F46458">
        <w:rPr>
          <w:b/>
          <w:color w:val="4F81BD" w:themeColor="accent1"/>
          <w:sz w:val="28"/>
          <w:szCs w:val="28"/>
        </w:rPr>
        <w:t xml:space="preserve"> and distinct</w:t>
      </w:r>
      <w:r w:rsidRPr="00F46458">
        <w:rPr>
          <w:b/>
          <w:color w:val="4F81BD" w:themeColor="accent1"/>
          <w:sz w:val="28"/>
          <w:szCs w:val="28"/>
        </w:rPr>
        <w:t xml:space="preserve"> victim</w:t>
      </w:r>
      <w:r w:rsidR="007C385B" w:rsidRPr="00F46458">
        <w:rPr>
          <w:b/>
          <w:color w:val="4F81BD" w:themeColor="accent1"/>
          <w:sz w:val="28"/>
          <w:szCs w:val="28"/>
        </w:rPr>
        <w:t xml:space="preserve">. Responses to reports of DV deepen that simplistic presumption. But it is well established, e.g., </w:t>
      </w:r>
      <w:proofErr w:type="gramStart"/>
      <w:r w:rsidR="007C385B" w:rsidRPr="00F46458">
        <w:rPr>
          <w:b/>
          <w:color w:val="4F81BD" w:themeColor="accent1"/>
          <w:sz w:val="28"/>
          <w:szCs w:val="28"/>
        </w:rPr>
        <w:t>Ref.[</w:t>
      </w:r>
      <w:proofErr w:type="gramEnd"/>
      <w:r w:rsidR="004512F1">
        <w:rPr>
          <w:b/>
          <w:color w:val="4F81BD" w:themeColor="accent1"/>
          <w:sz w:val="28"/>
          <w:szCs w:val="28"/>
        </w:rPr>
        <w:t>10</w:t>
      </w:r>
      <w:r w:rsidR="007C385B" w:rsidRPr="00F46458">
        <w:rPr>
          <w:b/>
          <w:color w:val="4F81BD" w:themeColor="accent1"/>
          <w:sz w:val="28"/>
          <w:szCs w:val="28"/>
        </w:rPr>
        <w:t>], that the majority of domestic abuse is bidirectional.</w:t>
      </w:r>
      <w:r w:rsidR="00F46458">
        <w:rPr>
          <w:b/>
          <w:color w:val="4F81BD" w:themeColor="accent1"/>
          <w:sz w:val="28"/>
          <w:szCs w:val="28"/>
        </w:rPr>
        <w:t xml:space="preserve"> The first step is therefore to distinguish between the two cases: where there is a clear unidirectional perpetrator and </w:t>
      </w:r>
      <w:proofErr w:type="gramStart"/>
      <w:r w:rsidR="00F46458">
        <w:rPr>
          <w:b/>
          <w:color w:val="4F81BD" w:themeColor="accent1"/>
          <w:sz w:val="28"/>
          <w:szCs w:val="28"/>
        </w:rPr>
        <w:t>where</w:t>
      </w:r>
      <w:proofErr w:type="gramEnd"/>
      <w:r w:rsidR="00F46458">
        <w:rPr>
          <w:b/>
          <w:color w:val="4F81BD" w:themeColor="accent1"/>
          <w:sz w:val="28"/>
          <w:szCs w:val="28"/>
        </w:rPr>
        <w:t xml:space="preserve"> not. </w:t>
      </w:r>
    </w:p>
    <w:p w14:paraId="66958F9A" w14:textId="12B2F5C4" w:rsidR="00F46458" w:rsidRDefault="00F46458">
      <w:pPr>
        <w:rPr>
          <w:b/>
          <w:color w:val="4F81BD" w:themeColor="accent1"/>
          <w:sz w:val="28"/>
          <w:szCs w:val="28"/>
        </w:rPr>
      </w:pPr>
    </w:p>
    <w:p w14:paraId="768B2C7A" w14:textId="76A31D1B" w:rsidR="00F46458" w:rsidRDefault="00F46458">
      <w:pPr>
        <w:rPr>
          <w:b/>
          <w:color w:val="4F81BD" w:themeColor="accent1"/>
          <w:sz w:val="28"/>
          <w:szCs w:val="28"/>
        </w:rPr>
      </w:pPr>
      <w:r>
        <w:rPr>
          <w:b/>
          <w:color w:val="4F81BD" w:themeColor="accent1"/>
          <w:sz w:val="28"/>
          <w:szCs w:val="28"/>
        </w:rPr>
        <w:t xml:space="preserve">Perpetrator </w:t>
      </w:r>
      <w:proofErr w:type="spellStart"/>
      <w:r>
        <w:rPr>
          <w:b/>
          <w:color w:val="4F81BD" w:themeColor="accent1"/>
          <w:sz w:val="28"/>
          <w:szCs w:val="28"/>
        </w:rPr>
        <w:t>programmes</w:t>
      </w:r>
      <w:proofErr w:type="spellEnd"/>
      <w:r>
        <w:rPr>
          <w:b/>
          <w:color w:val="4F81BD" w:themeColor="accent1"/>
          <w:sz w:val="28"/>
          <w:szCs w:val="28"/>
        </w:rPr>
        <w:t xml:space="preserve"> </w:t>
      </w:r>
      <w:r w:rsidR="00382F04">
        <w:rPr>
          <w:b/>
          <w:color w:val="4F81BD" w:themeColor="accent1"/>
          <w:sz w:val="28"/>
          <w:szCs w:val="28"/>
        </w:rPr>
        <w:t xml:space="preserve">have not so far had a good record of success, and this is likely to be because of an overly simplistic (and accusatory) approach in cases where this does not align with reality. In some </w:t>
      </w:r>
      <w:proofErr w:type="gramStart"/>
      <w:r w:rsidR="00382F04">
        <w:rPr>
          <w:b/>
          <w:color w:val="4F81BD" w:themeColor="accent1"/>
          <w:sz w:val="28"/>
          <w:szCs w:val="28"/>
        </w:rPr>
        <w:t>cases</w:t>
      </w:r>
      <w:proofErr w:type="gramEnd"/>
      <w:r w:rsidR="00382F04">
        <w:rPr>
          <w:b/>
          <w:color w:val="4F81BD" w:themeColor="accent1"/>
          <w:sz w:val="28"/>
          <w:szCs w:val="28"/>
        </w:rPr>
        <w:t xml:space="preserve"> this </w:t>
      </w:r>
      <w:r w:rsidR="004A11BB">
        <w:rPr>
          <w:b/>
          <w:color w:val="4F81BD" w:themeColor="accent1"/>
          <w:sz w:val="28"/>
          <w:szCs w:val="28"/>
        </w:rPr>
        <w:t xml:space="preserve">approach </w:t>
      </w:r>
      <w:r w:rsidR="00382F04">
        <w:rPr>
          <w:b/>
          <w:color w:val="4F81BD" w:themeColor="accent1"/>
          <w:sz w:val="28"/>
          <w:szCs w:val="28"/>
        </w:rPr>
        <w:t xml:space="preserve">will be necessary, but in the majority of </w:t>
      </w:r>
      <w:r w:rsidR="00382F04">
        <w:rPr>
          <w:b/>
          <w:color w:val="4F81BD" w:themeColor="accent1"/>
          <w:sz w:val="28"/>
          <w:szCs w:val="28"/>
        </w:rPr>
        <w:lastRenderedPageBreak/>
        <w:t xml:space="preserve">cases, probably not. Where there is bidirectional abuse, therapeutic methodologies may be more appropriate. </w:t>
      </w:r>
    </w:p>
    <w:p w14:paraId="64DED0EE" w14:textId="53023305" w:rsidR="00435C29" w:rsidRDefault="00435C29">
      <w:pPr>
        <w:rPr>
          <w:b/>
          <w:color w:val="4F81BD" w:themeColor="accent1"/>
          <w:sz w:val="28"/>
          <w:szCs w:val="28"/>
        </w:rPr>
      </w:pPr>
    </w:p>
    <w:p w14:paraId="166C2AA0" w14:textId="3AE2F50F" w:rsidR="00435C29" w:rsidRDefault="006A1441">
      <w:pPr>
        <w:rPr>
          <w:b/>
          <w:color w:val="4F81BD" w:themeColor="accent1"/>
          <w:sz w:val="28"/>
          <w:szCs w:val="28"/>
        </w:rPr>
      </w:pPr>
      <w:r>
        <w:rPr>
          <w:b/>
          <w:color w:val="4F81BD" w:themeColor="accent1"/>
          <w:sz w:val="28"/>
          <w:szCs w:val="28"/>
        </w:rPr>
        <w:t>I am not a psychologist, but I suggest that the failure to successfully address DV so far is because a false notion of its aetiology persists.</w:t>
      </w:r>
    </w:p>
    <w:p w14:paraId="68F4D56B" w14:textId="4CD683E4" w:rsidR="007C385B" w:rsidRPr="00F46458" w:rsidRDefault="007C385B">
      <w:pPr>
        <w:rPr>
          <w:b/>
          <w:color w:val="4F81BD" w:themeColor="accent1"/>
          <w:sz w:val="28"/>
          <w:szCs w:val="28"/>
        </w:rPr>
      </w:pPr>
      <w:r w:rsidRPr="00F46458">
        <w:rPr>
          <w:b/>
          <w:color w:val="4F81BD" w:themeColor="accent1"/>
          <w:sz w:val="28"/>
          <w:szCs w:val="28"/>
        </w:rPr>
        <w:t xml:space="preserve">  </w:t>
      </w:r>
    </w:p>
    <w:p w14:paraId="56BEFFF9" w14:textId="2A18D752" w:rsidR="007C385B" w:rsidRPr="00382F04" w:rsidRDefault="00F46458">
      <w:pPr>
        <w:rPr>
          <w:b/>
          <w:color w:val="4F81BD" w:themeColor="accent1"/>
          <w:sz w:val="28"/>
          <w:szCs w:val="28"/>
        </w:rPr>
      </w:pPr>
      <w:r w:rsidRPr="00382F04">
        <w:rPr>
          <w:b/>
          <w:color w:val="4F81BD" w:themeColor="accent1"/>
          <w:sz w:val="28"/>
          <w:szCs w:val="28"/>
        </w:rPr>
        <w:t>References</w:t>
      </w:r>
    </w:p>
    <w:p w14:paraId="16092D3F" w14:textId="3F1A6F92" w:rsidR="00F46458" w:rsidRPr="001D62A5" w:rsidRDefault="00F933CD" w:rsidP="004512F1">
      <w:pPr>
        <w:pStyle w:val="ListParagraph"/>
        <w:numPr>
          <w:ilvl w:val="0"/>
          <w:numId w:val="6"/>
        </w:numPr>
        <w:ind w:left="567" w:hanging="567"/>
        <w:rPr>
          <w:b/>
          <w:color w:val="4F81BD" w:themeColor="accent1"/>
          <w:sz w:val="28"/>
          <w:szCs w:val="28"/>
        </w:rPr>
      </w:pPr>
      <w:hyperlink r:id="rId16" w:history="1">
        <w:r w:rsidR="001D62A5">
          <w:rPr>
            <w:rStyle w:val="Hyperlink"/>
          </w:rPr>
          <w:t xml:space="preserve">Domestic Violence Facts and Statistics </w:t>
        </w:r>
        <w:proofErr w:type="gramStart"/>
        <w:r w:rsidR="001D62A5">
          <w:rPr>
            <w:rStyle w:val="Hyperlink"/>
          </w:rPr>
          <w:t>At</w:t>
        </w:r>
        <w:proofErr w:type="gramEnd"/>
        <w:r w:rsidR="001D62A5">
          <w:rPr>
            <w:rStyle w:val="Hyperlink"/>
          </w:rPr>
          <w:t xml:space="preserve"> A Glance – Domestic Violence Research</w:t>
        </w:r>
      </w:hyperlink>
    </w:p>
    <w:p w14:paraId="0000003E" w14:textId="77777777" w:rsidR="0061357F" w:rsidRDefault="0061357F">
      <w:pPr>
        <w:rPr>
          <w:sz w:val="28"/>
          <w:szCs w:val="28"/>
        </w:rPr>
      </w:pPr>
    </w:p>
    <w:p w14:paraId="00000044" w14:textId="77777777" w:rsidR="0061357F" w:rsidRDefault="0061357F">
      <w:pPr>
        <w:rPr>
          <w:sz w:val="28"/>
          <w:szCs w:val="28"/>
        </w:rPr>
      </w:pPr>
    </w:p>
    <w:p w14:paraId="00000045" w14:textId="77777777" w:rsidR="0061357F" w:rsidRDefault="00CE377D">
      <w:pPr>
        <w:rPr>
          <w:b/>
          <w:sz w:val="28"/>
          <w:szCs w:val="28"/>
        </w:rPr>
      </w:pPr>
      <w:r>
        <w:rPr>
          <w:b/>
          <w:sz w:val="28"/>
          <w:szCs w:val="28"/>
        </w:rPr>
        <w:t xml:space="preserve">Question 4: How best can we take account of the needs of specific groups of victims, including, for example: women; men; LGBTQIA+ individuals; minority ethnic communities; children and young people; older people; and those with a disability? This should include consideration of how the experience of these groups of victims could be improved, including how to overcome any barriers to accessing services and reaching support. </w:t>
      </w:r>
    </w:p>
    <w:p w14:paraId="00000046" w14:textId="77777777" w:rsidR="0061357F" w:rsidRDefault="0061357F">
      <w:pPr>
        <w:rPr>
          <w:sz w:val="28"/>
          <w:szCs w:val="28"/>
        </w:rPr>
      </w:pPr>
    </w:p>
    <w:p w14:paraId="6CFE437B" w14:textId="1C250DA1" w:rsidR="009574AE" w:rsidRPr="004F5405" w:rsidRDefault="009574AE" w:rsidP="009574AE">
      <w:pPr>
        <w:rPr>
          <w:b/>
          <w:color w:val="4F81BD" w:themeColor="accent1"/>
          <w:sz w:val="28"/>
          <w:szCs w:val="28"/>
        </w:rPr>
      </w:pPr>
      <w:r>
        <w:rPr>
          <w:b/>
          <w:color w:val="4F81BD" w:themeColor="accent1"/>
          <w:sz w:val="28"/>
          <w:szCs w:val="28"/>
        </w:rPr>
        <w:t xml:space="preserve">A positive approach is to adopt a parallel </w:t>
      </w:r>
      <w:r w:rsidRPr="004F5405">
        <w:rPr>
          <w:b/>
          <w:color w:val="4F81BD" w:themeColor="accent1"/>
          <w:sz w:val="28"/>
          <w:szCs w:val="28"/>
        </w:rPr>
        <w:t>Strategy to address Intimate Violence against Boys and Men in Northern Ireland.</w:t>
      </w:r>
      <w:r>
        <w:rPr>
          <w:b/>
          <w:color w:val="4F81BD" w:themeColor="accent1"/>
          <w:sz w:val="28"/>
          <w:szCs w:val="28"/>
        </w:rPr>
        <w:t xml:space="preserve"> </w:t>
      </w:r>
      <w:r w:rsidR="002B30AB">
        <w:rPr>
          <w:b/>
          <w:color w:val="4F81BD" w:themeColor="accent1"/>
          <w:sz w:val="28"/>
          <w:szCs w:val="28"/>
        </w:rPr>
        <w:t xml:space="preserve">Whilst I have no difficulty with a proposal for a VAWG Strategy, if adopted without a parallel male Strategy it </w:t>
      </w:r>
      <w:r w:rsidR="002B30AB" w:rsidRPr="002B30AB">
        <w:rPr>
          <w:b/>
          <w:color w:val="4F81BD" w:themeColor="accent1"/>
          <w:sz w:val="28"/>
          <w:szCs w:val="28"/>
        </w:rPr>
        <w:t xml:space="preserve">will </w:t>
      </w:r>
      <w:r w:rsidR="002B30AB">
        <w:rPr>
          <w:b/>
          <w:color w:val="4F81BD" w:themeColor="accent1"/>
          <w:sz w:val="28"/>
          <w:szCs w:val="28"/>
        </w:rPr>
        <w:t xml:space="preserve">inevitably imply </w:t>
      </w:r>
      <w:r w:rsidR="002B30AB" w:rsidRPr="002B30AB">
        <w:rPr>
          <w:b/>
          <w:color w:val="4F81BD" w:themeColor="accent1"/>
          <w:sz w:val="28"/>
          <w:szCs w:val="28"/>
        </w:rPr>
        <w:t>that male victims are less important.</w:t>
      </w:r>
      <w:r w:rsidR="002B30AB">
        <w:rPr>
          <w:b/>
          <w:color w:val="4F81BD" w:themeColor="accent1"/>
          <w:sz w:val="28"/>
          <w:szCs w:val="28"/>
        </w:rPr>
        <w:t xml:space="preserve"> I would urge the Executive to guard their current lead in gender equality. </w:t>
      </w:r>
    </w:p>
    <w:p w14:paraId="00000047" w14:textId="10F6F413" w:rsidR="0061357F" w:rsidRDefault="0061357F">
      <w:pPr>
        <w:rPr>
          <w:sz w:val="28"/>
          <w:szCs w:val="28"/>
        </w:rPr>
      </w:pPr>
    </w:p>
    <w:p w14:paraId="74368C70" w14:textId="303C27E7" w:rsidR="002B30AB" w:rsidRDefault="009574AE" w:rsidP="002B30AB">
      <w:pPr>
        <w:rPr>
          <w:b/>
          <w:color w:val="4F81BD" w:themeColor="accent1"/>
          <w:sz w:val="28"/>
          <w:szCs w:val="28"/>
        </w:rPr>
      </w:pPr>
      <w:r w:rsidRPr="002B30AB">
        <w:rPr>
          <w:b/>
          <w:color w:val="4F81BD" w:themeColor="accent1"/>
          <w:sz w:val="28"/>
          <w:szCs w:val="28"/>
        </w:rPr>
        <w:t xml:space="preserve">I suggest there should be </w:t>
      </w:r>
      <w:r w:rsidR="00CE377D" w:rsidRPr="002B30AB">
        <w:rPr>
          <w:b/>
          <w:color w:val="4F81BD" w:themeColor="accent1"/>
          <w:sz w:val="28"/>
          <w:szCs w:val="28"/>
        </w:rPr>
        <w:t>a full equality impact assessment at an early stage of this process.</w:t>
      </w:r>
      <w:r w:rsidR="002B30AB" w:rsidRPr="002B30AB">
        <w:rPr>
          <w:b/>
          <w:color w:val="4F81BD" w:themeColor="accent1"/>
          <w:sz w:val="28"/>
          <w:szCs w:val="28"/>
        </w:rPr>
        <w:t xml:space="preserve"> </w:t>
      </w:r>
      <w:r w:rsidR="002B30AB">
        <w:rPr>
          <w:b/>
          <w:color w:val="4F81BD" w:themeColor="accent1"/>
          <w:sz w:val="28"/>
          <w:szCs w:val="28"/>
        </w:rPr>
        <w:t>Any b</w:t>
      </w:r>
      <w:r w:rsidR="002B30AB" w:rsidRPr="002B30AB">
        <w:rPr>
          <w:b/>
          <w:color w:val="4F81BD" w:themeColor="accent1"/>
          <w:sz w:val="28"/>
          <w:szCs w:val="28"/>
        </w:rPr>
        <w:t>arriers to accessing services and reaching support</w:t>
      </w:r>
      <w:r w:rsidR="002B30AB">
        <w:rPr>
          <w:b/>
          <w:color w:val="4F81BD" w:themeColor="accent1"/>
          <w:sz w:val="28"/>
          <w:szCs w:val="28"/>
        </w:rPr>
        <w:t xml:space="preserve"> will flow from this (though it is well known that DV services for male victims a</w:t>
      </w:r>
      <w:r w:rsidR="006A1441">
        <w:rPr>
          <w:b/>
          <w:color w:val="4F81BD" w:themeColor="accent1"/>
          <w:sz w:val="28"/>
          <w:szCs w:val="28"/>
        </w:rPr>
        <w:t>re</w:t>
      </w:r>
      <w:r w:rsidR="002B30AB">
        <w:rPr>
          <w:b/>
          <w:color w:val="4F81BD" w:themeColor="accent1"/>
          <w:sz w:val="28"/>
          <w:szCs w:val="28"/>
        </w:rPr>
        <w:t xml:space="preserve"> scarce). </w:t>
      </w:r>
    </w:p>
    <w:p w14:paraId="05E45E7D" w14:textId="2509A3CC" w:rsidR="0055710C" w:rsidRDefault="0055710C" w:rsidP="002B30AB">
      <w:pPr>
        <w:rPr>
          <w:b/>
          <w:color w:val="4F81BD" w:themeColor="accent1"/>
          <w:sz w:val="28"/>
          <w:szCs w:val="28"/>
        </w:rPr>
      </w:pPr>
    </w:p>
    <w:p w14:paraId="7DDDA066" w14:textId="2626935C" w:rsidR="0055710C" w:rsidRDefault="0055710C" w:rsidP="002B30AB">
      <w:pPr>
        <w:rPr>
          <w:b/>
          <w:color w:val="4F81BD" w:themeColor="accent1"/>
          <w:sz w:val="28"/>
          <w:szCs w:val="28"/>
        </w:rPr>
      </w:pPr>
      <w:r>
        <w:rPr>
          <w:b/>
          <w:color w:val="4F81BD" w:themeColor="accent1"/>
          <w:sz w:val="28"/>
          <w:szCs w:val="28"/>
        </w:rPr>
        <w:t xml:space="preserve">In England and </w:t>
      </w:r>
      <w:proofErr w:type="gramStart"/>
      <w:r>
        <w:rPr>
          <w:b/>
          <w:color w:val="4F81BD" w:themeColor="accent1"/>
          <w:sz w:val="28"/>
          <w:szCs w:val="28"/>
        </w:rPr>
        <w:t>Wales</w:t>
      </w:r>
      <w:proofErr w:type="gramEnd"/>
      <w:r>
        <w:rPr>
          <w:b/>
          <w:color w:val="4F81BD" w:themeColor="accent1"/>
          <w:sz w:val="28"/>
          <w:szCs w:val="28"/>
        </w:rPr>
        <w:t xml:space="preserve"> the “VAWG” label is used to denote a class of crimes which include</w:t>
      </w:r>
      <w:r w:rsidR="004A11BB">
        <w:rPr>
          <w:b/>
          <w:color w:val="4F81BD" w:themeColor="accent1"/>
          <w:sz w:val="28"/>
          <w:szCs w:val="28"/>
        </w:rPr>
        <w:t>s</w:t>
      </w:r>
      <w:r>
        <w:rPr>
          <w:b/>
          <w:color w:val="4F81BD" w:themeColor="accent1"/>
          <w:sz w:val="28"/>
          <w:szCs w:val="28"/>
        </w:rPr>
        <w:t xml:space="preserve"> male victims. This is </w:t>
      </w:r>
      <w:r w:rsidR="006A1441">
        <w:rPr>
          <w:b/>
          <w:color w:val="4F81BD" w:themeColor="accent1"/>
          <w:sz w:val="28"/>
          <w:szCs w:val="28"/>
        </w:rPr>
        <w:t>obviously</w:t>
      </w:r>
      <w:r>
        <w:rPr>
          <w:b/>
          <w:color w:val="4F81BD" w:themeColor="accent1"/>
          <w:sz w:val="28"/>
          <w:szCs w:val="28"/>
        </w:rPr>
        <w:t xml:space="preserve"> anomalous and raises understandable suspicions that it is a ruse to hide male </w:t>
      </w:r>
      <w:proofErr w:type="spellStart"/>
      <w:r>
        <w:rPr>
          <w:b/>
          <w:color w:val="4F81BD" w:themeColor="accent1"/>
          <w:sz w:val="28"/>
          <w:szCs w:val="28"/>
        </w:rPr>
        <w:t>victimisation</w:t>
      </w:r>
      <w:proofErr w:type="spellEnd"/>
      <w:r>
        <w:rPr>
          <w:b/>
          <w:color w:val="4F81BD" w:themeColor="accent1"/>
          <w:sz w:val="28"/>
          <w:szCs w:val="28"/>
        </w:rPr>
        <w:t xml:space="preserve">. However, both the Crown Prosecution Service and the Home Office have published Statements on male victims of VAWG </w:t>
      </w:r>
      <w:r>
        <w:rPr>
          <w:b/>
          <w:color w:val="4F81BD" w:themeColor="accent1"/>
          <w:sz w:val="28"/>
          <w:szCs w:val="28"/>
        </w:rPr>
        <w:lastRenderedPageBreak/>
        <w:t>which would be a useful starting point for a male-specific Strat</w:t>
      </w:r>
      <w:r w:rsidR="006A1441">
        <w:rPr>
          <w:b/>
          <w:color w:val="4F81BD" w:themeColor="accent1"/>
          <w:sz w:val="28"/>
          <w:szCs w:val="28"/>
        </w:rPr>
        <w:t>eg</w:t>
      </w:r>
      <w:r>
        <w:rPr>
          <w:b/>
          <w:color w:val="4F81BD" w:themeColor="accent1"/>
          <w:sz w:val="28"/>
          <w:szCs w:val="28"/>
        </w:rPr>
        <w:t xml:space="preserve">y, see </w:t>
      </w:r>
      <w:proofErr w:type="gramStart"/>
      <w:r>
        <w:rPr>
          <w:b/>
          <w:color w:val="4F81BD" w:themeColor="accent1"/>
          <w:sz w:val="28"/>
          <w:szCs w:val="28"/>
        </w:rPr>
        <w:t>Refs.[</w:t>
      </w:r>
      <w:proofErr w:type="gramEnd"/>
      <w:r>
        <w:rPr>
          <w:b/>
          <w:color w:val="4F81BD" w:themeColor="accent1"/>
          <w:sz w:val="28"/>
          <w:szCs w:val="28"/>
        </w:rPr>
        <w:t>1</w:t>
      </w:r>
      <w:r w:rsidR="004512F1">
        <w:rPr>
          <w:b/>
          <w:color w:val="4F81BD" w:themeColor="accent1"/>
          <w:sz w:val="28"/>
          <w:szCs w:val="28"/>
        </w:rPr>
        <w:t>1</w:t>
      </w:r>
      <w:r>
        <w:rPr>
          <w:b/>
          <w:color w:val="4F81BD" w:themeColor="accent1"/>
          <w:sz w:val="28"/>
          <w:szCs w:val="28"/>
        </w:rPr>
        <w:t>, 1</w:t>
      </w:r>
      <w:r w:rsidR="004512F1">
        <w:rPr>
          <w:b/>
          <w:color w:val="4F81BD" w:themeColor="accent1"/>
          <w:sz w:val="28"/>
          <w:szCs w:val="28"/>
        </w:rPr>
        <w:t>2</w:t>
      </w:r>
      <w:r>
        <w:rPr>
          <w:b/>
          <w:color w:val="4F81BD" w:themeColor="accent1"/>
          <w:sz w:val="28"/>
          <w:szCs w:val="28"/>
        </w:rPr>
        <w:t>].</w:t>
      </w:r>
    </w:p>
    <w:p w14:paraId="0646CB55" w14:textId="64F33BB7" w:rsidR="0055710C" w:rsidRDefault="0055710C" w:rsidP="002B30AB">
      <w:pPr>
        <w:rPr>
          <w:b/>
          <w:color w:val="4F81BD" w:themeColor="accent1"/>
          <w:sz w:val="28"/>
          <w:szCs w:val="28"/>
        </w:rPr>
      </w:pPr>
    </w:p>
    <w:p w14:paraId="6246D264" w14:textId="06A73D4E" w:rsidR="0055710C" w:rsidRDefault="0055710C" w:rsidP="002B30AB">
      <w:pPr>
        <w:rPr>
          <w:b/>
          <w:color w:val="4F81BD" w:themeColor="accent1"/>
          <w:sz w:val="28"/>
          <w:szCs w:val="28"/>
        </w:rPr>
      </w:pPr>
      <w:r>
        <w:rPr>
          <w:b/>
          <w:color w:val="4F81BD" w:themeColor="accent1"/>
          <w:sz w:val="28"/>
          <w:szCs w:val="28"/>
        </w:rPr>
        <w:t>References</w:t>
      </w:r>
    </w:p>
    <w:p w14:paraId="58E79C65" w14:textId="47CEFD2E" w:rsidR="0055710C" w:rsidRPr="0055710C" w:rsidRDefault="00F933CD" w:rsidP="0055710C">
      <w:pPr>
        <w:pStyle w:val="ListParagraph"/>
        <w:numPr>
          <w:ilvl w:val="0"/>
          <w:numId w:val="6"/>
        </w:numPr>
        <w:ind w:left="567" w:hanging="567"/>
        <w:rPr>
          <w:b/>
          <w:color w:val="4F81BD" w:themeColor="accent1"/>
          <w:sz w:val="28"/>
          <w:szCs w:val="28"/>
        </w:rPr>
      </w:pPr>
      <w:hyperlink r:id="rId17" w:history="1">
        <w:r w:rsidR="0055710C">
          <w:rPr>
            <w:rStyle w:val="Hyperlink"/>
          </w:rPr>
          <w:t xml:space="preserve">Violence against women and </w:t>
        </w:r>
        <w:proofErr w:type="gramStart"/>
        <w:r w:rsidR="0055710C">
          <w:rPr>
            <w:rStyle w:val="Hyperlink"/>
          </w:rPr>
          <w:t>girls</w:t>
        </w:r>
        <w:proofErr w:type="gramEnd"/>
        <w:r w:rsidR="0055710C">
          <w:rPr>
            <w:rStyle w:val="Hyperlink"/>
          </w:rPr>
          <w:t xml:space="preserve"> strategy (cps.gov.uk)</w:t>
        </w:r>
      </w:hyperlink>
    </w:p>
    <w:p w14:paraId="6AD3A839" w14:textId="2B961E20" w:rsidR="0055710C" w:rsidRPr="0055710C" w:rsidRDefault="00F933CD" w:rsidP="0055710C">
      <w:pPr>
        <w:pStyle w:val="ListParagraph"/>
        <w:numPr>
          <w:ilvl w:val="0"/>
          <w:numId w:val="6"/>
        </w:numPr>
        <w:ind w:left="567" w:hanging="567"/>
        <w:rPr>
          <w:b/>
          <w:color w:val="4F81BD" w:themeColor="accent1"/>
          <w:sz w:val="28"/>
          <w:szCs w:val="28"/>
        </w:rPr>
      </w:pPr>
      <w:hyperlink r:id="rId18" w:history="1">
        <w:r w:rsidR="001D62A5">
          <w:rPr>
            <w:rStyle w:val="Hyperlink"/>
          </w:rPr>
          <w:t>Male victims position paper (March 2019) (accessible version) - GOV.UK (www.gov.uk)</w:t>
        </w:r>
      </w:hyperlink>
    </w:p>
    <w:p w14:paraId="0000004D" w14:textId="77777777" w:rsidR="0061357F" w:rsidRDefault="0061357F">
      <w:pPr>
        <w:rPr>
          <w:sz w:val="28"/>
          <w:szCs w:val="28"/>
        </w:rPr>
      </w:pPr>
    </w:p>
    <w:p w14:paraId="0000004E" w14:textId="77777777" w:rsidR="0061357F" w:rsidRDefault="00CE377D">
      <w:pPr>
        <w:rPr>
          <w:b/>
          <w:sz w:val="28"/>
          <w:szCs w:val="28"/>
        </w:rPr>
      </w:pPr>
      <w:r>
        <w:rPr>
          <w:b/>
          <w:sz w:val="28"/>
          <w:szCs w:val="28"/>
        </w:rPr>
        <w:t xml:space="preserve">Question 5: How best can protection and justice be secured, in responding to domestic and sexual abuse, so that we protect those that are affected by abuse, address abusive </w:t>
      </w:r>
      <w:proofErr w:type="spellStart"/>
      <w:r>
        <w:rPr>
          <w:b/>
          <w:sz w:val="28"/>
          <w:szCs w:val="28"/>
        </w:rPr>
        <w:t>behaviour</w:t>
      </w:r>
      <w:proofErr w:type="spellEnd"/>
      <w:r>
        <w:rPr>
          <w:b/>
          <w:sz w:val="28"/>
          <w:szCs w:val="28"/>
        </w:rPr>
        <w:t xml:space="preserve"> to reduce numbers of victims and effectively hold offenders to account for their </w:t>
      </w:r>
      <w:proofErr w:type="spellStart"/>
      <w:r>
        <w:rPr>
          <w:b/>
          <w:sz w:val="28"/>
          <w:szCs w:val="28"/>
        </w:rPr>
        <w:t>behaviour</w:t>
      </w:r>
      <w:proofErr w:type="spellEnd"/>
      <w:r>
        <w:rPr>
          <w:b/>
          <w:sz w:val="28"/>
          <w:szCs w:val="28"/>
        </w:rPr>
        <w:t>?</w:t>
      </w:r>
    </w:p>
    <w:p w14:paraId="0000004F" w14:textId="77777777" w:rsidR="0061357F" w:rsidRDefault="0061357F">
      <w:pPr>
        <w:rPr>
          <w:sz w:val="28"/>
          <w:szCs w:val="28"/>
        </w:rPr>
      </w:pPr>
    </w:p>
    <w:p w14:paraId="00000050" w14:textId="51FA2892" w:rsidR="0061357F" w:rsidRPr="00A77891" w:rsidRDefault="00382F04">
      <w:pPr>
        <w:rPr>
          <w:b/>
          <w:bCs/>
          <w:color w:val="4F81BD" w:themeColor="accent1"/>
          <w:sz w:val="28"/>
          <w:szCs w:val="28"/>
        </w:rPr>
      </w:pPr>
      <w:r w:rsidRPr="00A77891">
        <w:rPr>
          <w:b/>
          <w:bCs/>
          <w:color w:val="4F81BD" w:themeColor="accent1"/>
          <w:sz w:val="28"/>
          <w:szCs w:val="28"/>
        </w:rPr>
        <w:t xml:space="preserve">The phrasing of this question presumes the same </w:t>
      </w:r>
      <w:r w:rsidR="006A1441">
        <w:rPr>
          <w:b/>
          <w:bCs/>
          <w:color w:val="4F81BD" w:themeColor="accent1"/>
          <w:sz w:val="28"/>
          <w:szCs w:val="28"/>
        </w:rPr>
        <w:t xml:space="preserve">simplistic </w:t>
      </w:r>
      <w:r w:rsidRPr="00A77891">
        <w:rPr>
          <w:b/>
          <w:bCs/>
          <w:color w:val="4F81BD" w:themeColor="accent1"/>
          <w:sz w:val="28"/>
          <w:szCs w:val="28"/>
        </w:rPr>
        <w:t xml:space="preserve">binary as exposed above, namely that one party is the </w:t>
      </w:r>
      <w:proofErr w:type="gramStart"/>
      <w:r w:rsidRPr="00A77891">
        <w:rPr>
          <w:b/>
          <w:bCs/>
          <w:color w:val="4F81BD" w:themeColor="accent1"/>
          <w:sz w:val="28"/>
          <w:szCs w:val="28"/>
        </w:rPr>
        <w:t>offender</w:t>
      </w:r>
      <w:proofErr w:type="gramEnd"/>
      <w:r w:rsidRPr="00A77891">
        <w:rPr>
          <w:b/>
          <w:bCs/>
          <w:color w:val="4F81BD" w:themeColor="accent1"/>
          <w:sz w:val="28"/>
          <w:szCs w:val="28"/>
        </w:rPr>
        <w:t xml:space="preserve"> and the other party is the victim. In many (most?) cases this will not be reality and so it is not appropriate to use the language of protection </w:t>
      </w:r>
      <w:r w:rsidR="005B5900" w:rsidRPr="00A77891">
        <w:rPr>
          <w:b/>
          <w:bCs/>
          <w:color w:val="4F81BD" w:themeColor="accent1"/>
          <w:sz w:val="28"/>
          <w:szCs w:val="28"/>
        </w:rPr>
        <w:t>and punishment since both would be applicable to both parties.</w:t>
      </w:r>
      <w:r w:rsidR="001472FE" w:rsidRPr="00A77891">
        <w:rPr>
          <w:b/>
          <w:bCs/>
          <w:color w:val="4F81BD" w:themeColor="accent1"/>
          <w:sz w:val="28"/>
          <w:szCs w:val="28"/>
        </w:rPr>
        <w:t xml:space="preserve"> Consequently, the therapeutic option is the only sensible option in such cases.</w:t>
      </w:r>
      <w:r w:rsidR="005B5900" w:rsidRPr="00A77891">
        <w:rPr>
          <w:b/>
          <w:bCs/>
          <w:color w:val="4F81BD" w:themeColor="accent1"/>
          <w:sz w:val="28"/>
          <w:szCs w:val="28"/>
        </w:rPr>
        <w:t xml:space="preserve"> </w:t>
      </w:r>
      <w:r w:rsidR="002330B3">
        <w:rPr>
          <w:b/>
          <w:bCs/>
          <w:color w:val="4F81BD" w:themeColor="accent1"/>
          <w:sz w:val="28"/>
          <w:szCs w:val="28"/>
        </w:rPr>
        <w:t>Such services exist, e.g., that of TEMPER DV in England, which addresses perpetrators of both sexes, in mixed groups, with a record of success.</w:t>
      </w:r>
    </w:p>
    <w:p w14:paraId="620406AA" w14:textId="4F80A569" w:rsidR="001472FE" w:rsidRPr="00A77891" w:rsidRDefault="001472FE">
      <w:pPr>
        <w:rPr>
          <w:b/>
          <w:bCs/>
          <w:color w:val="4F81BD" w:themeColor="accent1"/>
          <w:sz w:val="28"/>
          <w:szCs w:val="28"/>
        </w:rPr>
      </w:pPr>
    </w:p>
    <w:p w14:paraId="15569E70" w14:textId="3CAD50CF" w:rsidR="001472FE" w:rsidRPr="00A77891" w:rsidRDefault="001472FE">
      <w:pPr>
        <w:rPr>
          <w:b/>
          <w:bCs/>
          <w:color w:val="4F81BD" w:themeColor="accent1"/>
          <w:sz w:val="28"/>
          <w:szCs w:val="28"/>
        </w:rPr>
      </w:pPr>
      <w:r w:rsidRPr="00A77891">
        <w:rPr>
          <w:b/>
          <w:bCs/>
          <w:color w:val="4F81BD" w:themeColor="accent1"/>
          <w:sz w:val="28"/>
          <w:szCs w:val="28"/>
        </w:rPr>
        <w:t>This should not detract from robust protective action and legal sanctions in cases of clear and serious one-way perpetration.</w:t>
      </w:r>
    </w:p>
    <w:p w14:paraId="2EC80877" w14:textId="4AF9951F" w:rsidR="009574AE" w:rsidRDefault="009574AE">
      <w:pPr>
        <w:rPr>
          <w:sz w:val="28"/>
          <w:szCs w:val="28"/>
        </w:rPr>
      </w:pPr>
    </w:p>
    <w:p w14:paraId="00000052" w14:textId="77777777" w:rsidR="0061357F" w:rsidRDefault="00CE377D">
      <w:pPr>
        <w:rPr>
          <w:b/>
          <w:sz w:val="28"/>
          <w:szCs w:val="28"/>
        </w:rPr>
      </w:pPr>
      <w:r>
        <w:rPr>
          <w:b/>
          <w:sz w:val="28"/>
          <w:szCs w:val="28"/>
        </w:rPr>
        <w:t xml:space="preserve">Question 6: How best can linkages within the justice system be strengthened </w:t>
      </w:r>
      <w:proofErr w:type="gramStart"/>
      <w:r>
        <w:rPr>
          <w:b/>
          <w:sz w:val="28"/>
          <w:szCs w:val="28"/>
        </w:rPr>
        <w:t>in order to</w:t>
      </w:r>
      <w:proofErr w:type="gramEnd"/>
      <w:r>
        <w:rPr>
          <w:b/>
          <w:sz w:val="28"/>
          <w:szCs w:val="28"/>
        </w:rPr>
        <w:t xml:space="preserve"> most effectively deal with domestic and sexual abuse more widely? </w:t>
      </w:r>
    </w:p>
    <w:p w14:paraId="00000053" w14:textId="77777777" w:rsidR="0061357F" w:rsidRDefault="0061357F">
      <w:pPr>
        <w:rPr>
          <w:b/>
          <w:sz w:val="28"/>
          <w:szCs w:val="28"/>
        </w:rPr>
      </w:pPr>
    </w:p>
    <w:p w14:paraId="00000054" w14:textId="0CDBDAB0" w:rsidR="0061357F" w:rsidRPr="00A77891" w:rsidRDefault="005B5900">
      <w:pPr>
        <w:rPr>
          <w:b/>
          <w:bCs/>
          <w:color w:val="4F81BD" w:themeColor="accent1"/>
          <w:sz w:val="28"/>
          <w:szCs w:val="28"/>
        </w:rPr>
      </w:pPr>
      <w:r w:rsidRPr="00A77891">
        <w:rPr>
          <w:b/>
          <w:bCs/>
          <w:color w:val="4F81BD" w:themeColor="accent1"/>
          <w:sz w:val="28"/>
          <w:szCs w:val="28"/>
        </w:rPr>
        <w:t>Partner abuse is strongly correlated with separation</w:t>
      </w:r>
      <w:r w:rsidR="00706DE7">
        <w:rPr>
          <w:b/>
          <w:bCs/>
          <w:color w:val="4F81BD" w:themeColor="accent1"/>
          <w:sz w:val="28"/>
          <w:szCs w:val="28"/>
        </w:rPr>
        <w:t xml:space="preserve"> and divorce</w:t>
      </w:r>
      <w:r w:rsidRPr="00A77891">
        <w:rPr>
          <w:b/>
          <w:bCs/>
          <w:color w:val="4F81BD" w:themeColor="accent1"/>
          <w:sz w:val="28"/>
          <w:szCs w:val="28"/>
        </w:rPr>
        <w:t>. The question is a huge one because it brings in both the civil and criminal jurisdictions. At present large volumes of allegations of domestic abuse, potentially of a criminal nature, are raised in the family courts. This is an anomaly.</w:t>
      </w:r>
    </w:p>
    <w:p w14:paraId="5C873644" w14:textId="77777777" w:rsidR="005B5900" w:rsidRDefault="005B5900">
      <w:pPr>
        <w:rPr>
          <w:b/>
          <w:sz w:val="28"/>
          <w:szCs w:val="28"/>
        </w:rPr>
      </w:pPr>
    </w:p>
    <w:p w14:paraId="00000055" w14:textId="77777777" w:rsidR="0061357F" w:rsidRDefault="0061357F">
      <w:pPr>
        <w:rPr>
          <w:b/>
          <w:sz w:val="28"/>
          <w:szCs w:val="28"/>
        </w:rPr>
      </w:pPr>
    </w:p>
    <w:p w14:paraId="00000056" w14:textId="77777777" w:rsidR="0061357F" w:rsidRDefault="00CE377D">
      <w:pPr>
        <w:rPr>
          <w:b/>
          <w:sz w:val="28"/>
          <w:szCs w:val="28"/>
        </w:rPr>
      </w:pPr>
      <w:r>
        <w:rPr>
          <w:b/>
          <w:sz w:val="28"/>
          <w:szCs w:val="28"/>
        </w:rPr>
        <w:t xml:space="preserve">Question 7: Do you agree with the following proposed workstreams suggested for the new Domestic and Sexual Abuse Strategy? Have you any comments about how best these workstreams can be progressed as well as their content? </w:t>
      </w:r>
    </w:p>
    <w:p w14:paraId="00000057" w14:textId="77777777" w:rsidR="0061357F" w:rsidRDefault="0061357F">
      <w:pPr>
        <w:rPr>
          <w:b/>
          <w:sz w:val="28"/>
          <w:szCs w:val="28"/>
        </w:rPr>
      </w:pPr>
    </w:p>
    <w:p w14:paraId="00000058" w14:textId="77777777" w:rsidR="0061357F" w:rsidRDefault="00CE377D">
      <w:pPr>
        <w:numPr>
          <w:ilvl w:val="0"/>
          <w:numId w:val="5"/>
        </w:numPr>
        <w:rPr>
          <w:b/>
          <w:sz w:val="28"/>
          <w:szCs w:val="28"/>
        </w:rPr>
      </w:pPr>
      <w:r>
        <w:rPr>
          <w:b/>
          <w:sz w:val="28"/>
          <w:szCs w:val="28"/>
        </w:rPr>
        <w:t xml:space="preserve">Driving change together: Delivering change through joint commitment, leadership and partnership working. </w:t>
      </w:r>
    </w:p>
    <w:p w14:paraId="00000059" w14:textId="77777777" w:rsidR="0061357F" w:rsidRDefault="00CE377D">
      <w:pPr>
        <w:numPr>
          <w:ilvl w:val="0"/>
          <w:numId w:val="5"/>
        </w:numPr>
        <w:rPr>
          <w:b/>
          <w:sz w:val="28"/>
          <w:szCs w:val="28"/>
        </w:rPr>
      </w:pPr>
      <w:r>
        <w:rPr>
          <w:b/>
          <w:sz w:val="28"/>
          <w:szCs w:val="28"/>
        </w:rPr>
        <w:t xml:space="preserve">Prevention and early intervention: Early and effective interventions that prevent violence and </w:t>
      </w:r>
      <w:proofErr w:type="spellStart"/>
      <w:r>
        <w:rPr>
          <w:b/>
          <w:sz w:val="28"/>
          <w:szCs w:val="28"/>
        </w:rPr>
        <w:t>maximise</w:t>
      </w:r>
      <w:proofErr w:type="spellEnd"/>
      <w:r>
        <w:rPr>
          <w:b/>
          <w:sz w:val="28"/>
          <w:szCs w:val="28"/>
        </w:rPr>
        <w:t xml:space="preserve"> safety. </w:t>
      </w:r>
    </w:p>
    <w:p w14:paraId="0000005A" w14:textId="77777777" w:rsidR="0061357F" w:rsidRDefault="00CE377D">
      <w:pPr>
        <w:numPr>
          <w:ilvl w:val="0"/>
          <w:numId w:val="5"/>
        </w:numPr>
        <w:rPr>
          <w:b/>
          <w:sz w:val="28"/>
          <w:szCs w:val="28"/>
        </w:rPr>
      </w:pPr>
      <w:r>
        <w:rPr>
          <w:b/>
          <w:sz w:val="28"/>
          <w:szCs w:val="28"/>
        </w:rPr>
        <w:t xml:space="preserve">Responsive services: Building responsive services to ensure victims get the support they need. </w:t>
      </w:r>
    </w:p>
    <w:p w14:paraId="0000005B" w14:textId="77777777" w:rsidR="0061357F" w:rsidRDefault="00CE377D">
      <w:pPr>
        <w:numPr>
          <w:ilvl w:val="0"/>
          <w:numId w:val="5"/>
        </w:numPr>
        <w:rPr>
          <w:b/>
          <w:sz w:val="28"/>
          <w:szCs w:val="28"/>
        </w:rPr>
      </w:pPr>
      <w:r>
        <w:rPr>
          <w:b/>
          <w:sz w:val="28"/>
          <w:szCs w:val="28"/>
        </w:rPr>
        <w:t xml:space="preserve">Supporting different needs: Taking account of the needs of specific groups of victims. </w:t>
      </w:r>
    </w:p>
    <w:p w14:paraId="0000005C" w14:textId="77777777" w:rsidR="0061357F" w:rsidRDefault="00CE377D">
      <w:pPr>
        <w:numPr>
          <w:ilvl w:val="0"/>
          <w:numId w:val="5"/>
        </w:numPr>
        <w:rPr>
          <w:b/>
          <w:sz w:val="28"/>
          <w:szCs w:val="28"/>
        </w:rPr>
      </w:pPr>
      <w:r>
        <w:rPr>
          <w:b/>
          <w:sz w:val="28"/>
          <w:szCs w:val="28"/>
        </w:rPr>
        <w:t xml:space="preserve">Protection and Justice: Effective, supportive, </w:t>
      </w:r>
      <w:proofErr w:type="gramStart"/>
      <w:r>
        <w:rPr>
          <w:b/>
          <w:sz w:val="28"/>
          <w:szCs w:val="28"/>
        </w:rPr>
        <w:t>responsive</w:t>
      </w:r>
      <w:proofErr w:type="gramEnd"/>
      <w:r>
        <w:rPr>
          <w:b/>
          <w:sz w:val="28"/>
          <w:szCs w:val="28"/>
        </w:rPr>
        <w:t xml:space="preserve"> and timely protection across the criminal justice system. </w:t>
      </w:r>
    </w:p>
    <w:p w14:paraId="0000005D" w14:textId="77777777" w:rsidR="0061357F" w:rsidRDefault="0061357F">
      <w:pPr>
        <w:ind w:left="720"/>
        <w:rPr>
          <w:b/>
          <w:sz w:val="28"/>
          <w:szCs w:val="28"/>
        </w:rPr>
      </w:pPr>
    </w:p>
    <w:p w14:paraId="0000005E" w14:textId="77777777" w:rsidR="0061357F" w:rsidRDefault="00CE377D">
      <w:pPr>
        <w:rPr>
          <w:b/>
          <w:sz w:val="28"/>
          <w:szCs w:val="28"/>
        </w:rPr>
      </w:pPr>
      <w:r>
        <w:rPr>
          <w:b/>
          <w:sz w:val="28"/>
          <w:szCs w:val="28"/>
        </w:rPr>
        <w:t xml:space="preserve">Question 8: Are there any other key issues, on the specific area of domestic and sexual abuse, which you would like to raise? </w:t>
      </w:r>
    </w:p>
    <w:p w14:paraId="0000005F" w14:textId="77777777" w:rsidR="0061357F" w:rsidRDefault="0061357F">
      <w:pPr>
        <w:rPr>
          <w:b/>
          <w:color w:val="980000"/>
          <w:sz w:val="28"/>
          <w:szCs w:val="28"/>
          <w:highlight w:val="white"/>
        </w:rPr>
      </w:pPr>
    </w:p>
    <w:p w14:paraId="00000065" w14:textId="06F126C7" w:rsidR="0061357F" w:rsidRDefault="00071DFB" w:rsidP="00A12614">
      <w:pPr>
        <w:shd w:val="clear" w:color="auto" w:fill="FFFFFF"/>
        <w:spacing w:after="600"/>
        <w:rPr>
          <w:b/>
          <w:sz w:val="28"/>
          <w:szCs w:val="28"/>
        </w:rPr>
      </w:pPr>
      <w:r w:rsidRPr="00A12614">
        <w:rPr>
          <w:b/>
          <w:color w:val="4F81BD" w:themeColor="accent1"/>
          <w:sz w:val="28"/>
          <w:szCs w:val="28"/>
        </w:rPr>
        <w:t xml:space="preserve">It is crucial that </w:t>
      </w:r>
      <w:r w:rsidR="00DA6E84" w:rsidRPr="00A12614">
        <w:rPr>
          <w:b/>
          <w:color w:val="4F81BD" w:themeColor="accent1"/>
          <w:sz w:val="28"/>
          <w:szCs w:val="28"/>
        </w:rPr>
        <w:t xml:space="preserve">both </w:t>
      </w:r>
      <w:r w:rsidRPr="00A12614">
        <w:rPr>
          <w:b/>
          <w:color w:val="4F81BD" w:themeColor="accent1"/>
          <w:sz w:val="28"/>
          <w:szCs w:val="28"/>
        </w:rPr>
        <w:t xml:space="preserve">policies and </w:t>
      </w:r>
      <w:r w:rsidR="00DA6E84" w:rsidRPr="00A12614">
        <w:rPr>
          <w:b/>
          <w:color w:val="4F81BD" w:themeColor="accent1"/>
          <w:sz w:val="28"/>
          <w:szCs w:val="28"/>
        </w:rPr>
        <w:t>practice</w:t>
      </w:r>
      <w:r w:rsidRPr="00A12614">
        <w:rPr>
          <w:b/>
          <w:color w:val="4F81BD" w:themeColor="accent1"/>
          <w:sz w:val="28"/>
          <w:szCs w:val="28"/>
        </w:rPr>
        <w:t xml:space="preserve"> are inclusive in both name and spirit.</w:t>
      </w:r>
      <w:r w:rsidR="00DA6E84" w:rsidRPr="00A12614">
        <w:rPr>
          <w:b/>
          <w:color w:val="4F81BD" w:themeColor="accent1"/>
          <w:sz w:val="28"/>
          <w:szCs w:val="28"/>
        </w:rPr>
        <w:t xml:space="preserve"> </w:t>
      </w:r>
      <w:r w:rsidRPr="00A12614">
        <w:rPr>
          <w:b/>
          <w:color w:val="4F81BD" w:themeColor="accent1"/>
          <w:sz w:val="28"/>
          <w:szCs w:val="28"/>
        </w:rPr>
        <w:t xml:space="preserve">Research shows that supposedly ‘gender neutral’ public policy practices in this area are positioned within or alongside ‘gendered violence’ constructs and ‘violence against women and girls’ narratives that significantly diminish visibility and regard for male and female victims who sit outside the male perpetrator/female victim narrative. </w:t>
      </w:r>
      <w:r w:rsidR="00A12614">
        <w:rPr>
          <w:b/>
          <w:color w:val="4F81BD" w:themeColor="accent1"/>
          <w:sz w:val="28"/>
          <w:szCs w:val="28"/>
        </w:rPr>
        <w:t xml:space="preserve">This excludes the class where abuse has its greatest prevalence, i.e., lesbian women, as well as heterosexual and gay men. </w:t>
      </w:r>
      <w:r w:rsidRPr="00A12614">
        <w:rPr>
          <w:b/>
          <w:color w:val="4F81BD" w:themeColor="accent1"/>
          <w:sz w:val="28"/>
          <w:szCs w:val="28"/>
        </w:rPr>
        <w:br/>
      </w:r>
      <w:r>
        <w:rPr>
          <w:b/>
          <w:color w:val="FF4129"/>
          <w:sz w:val="28"/>
          <w:szCs w:val="28"/>
        </w:rPr>
        <w:br/>
      </w:r>
      <w:r w:rsidR="00CE377D">
        <w:rPr>
          <w:b/>
          <w:sz w:val="28"/>
          <w:szCs w:val="28"/>
        </w:rPr>
        <w:t xml:space="preserve">Question 9: How best can we engage with, and draw from, the experience of those affected by domestic and sexual abuse going forward? </w:t>
      </w:r>
    </w:p>
    <w:p w14:paraId="00000066" w14:textId="77777777" w:rsidR="0061357F" w:rsidRDefault="0061357F">
      <w:pPr>
        <w:rPr>
          <w:b/>
          <w:sz w:val="28"/>
          <w:szCs w:val="28"/>
        </w:rPr>
      </w:pPr>
    </w:p>
    <w:p w14:paraId="00000067" w14:textId="25E7525B" w:rsidR="0061357F" w:rsidRPr="00A77891" w:rsidRDefault="001472FE">
      <w:pPr>
        <w:rPr>
          <w:b/>
          <w:bCs/>
          <w:color w:val="4F81BD" w:themeColor="accent1"/>
          <w:sz w:val="28"/>
          <w:szCs w:val="28"/>
        </w:rPr>
      </w:pPr>
      <w:r w:rsidRPr="00A77891">
        <w:rPr>
          <w:b/>
          <w:bCs/>
          <w:color w:val="4F81BD" w:themeColor="accent1"/>
          <w:sz w:val="28"/>
          <w:szCs w:val="28"/>
        </w:rPr>
        <w:t xml:space="preserve">There are </w:t>
      </w:r>
      <w:proofErr w:type="gramStart"/>
      <w:r w:rsidRPr="00A77891">
        <w:rPr>
          <w:b/>
          <w:bCs/>
          <w:color w:val="4F81BD" w:themeColor="accent1"/>
          <w:sz w:val="28"/>
          <w:szCs w:val="28"/>
        </w:rPr>
        <w:t>a number of</w:t>
      </w:r>
      <w:proofErr w:type="gramEnd"/>
      <w:r w:rsidRPr="00A77891">
        <w:rPr>
          <w:b/>
          <w:bCs/>
          <w:color w:val="4F81BD" w:themeColor="accent1"/>
          <w:sz w:val="28"/>
          <w:szCs w:val="28"/>
        </w:rPr>
        <w:t xml:space="preserve"> charities and other </w:t>
      </w:r>
      <w:proofErr w:type="spellStart"/>
      <w:r w:rsidRPr="00A77891">
        <w:rPr>
          <w:b/>
          <w:bCs/>
          <w:color w:val="4F81BD" w:themeColor="accent1"/>
          <w:sz w:val="28"/>
          <w:szCs w:val="28"/>
        </w:rPr>
        <w:t>organisations</w:t>
      </w:r>
      <w:proofErr w:type="spellEnd"/>
      <w:r w:rsidRPr="00A77891">
        <w:rPr>
          <w:b/>
          <w:bCs/>
          <w:color w:val="4F81BD" w:themeColor="accent1"/>
          <w:sz w:val="28"/>
          <w:szCs w:val="28"/>
        </w:rPr>
        <w:t xml:space="preserve"> in the UK which cater for male victims of domestic abuse or sexual abuse. These </w:t>
      </w:r>
      <w:proofErr w:type="spellStart"/>
      <w:r w:rsidRPr="00A77891">
        <w:rPr>
          <w:b/>
          <w:bCs/>
          <w:color w:val="4F81BD" w:themeColor="accent1"/>
          <w:sz w:val="28"/>
          <w:szCs w:val="28"/>
        </w:rPr>
        <w:t>organisations</w:t>
      </w:r>
      <w:proofErr w:type="spellEnd"/>
      <w:r w:rsidRPr="00A77891">
        <w:rPr>
          <w:b/>
          <w:bCs/>
          <w:color w:val="4F81BD" w:themeColor="accent1"/>
          <w:sz w:val="28"/>
          <w:szCs w:val="28"/>
        </w:rPr>
        <w:t xml:space="preserve"> have knowledge of these male victims, including data, which tends not to find its way into influencing policy. More attention could be paid to this sector. </w:t>
      </w:r>
    </w:p>
    <w:p w14:paraId="00000068" w14:textId="77777777" w:rsidR="0061357F" w:rsidRPr="001472FE" w:rsidRDefault="0061357F">
      <w:pPr>
        <w:rPr>
          <w:color w:val="4F81BD" w:themeColor="accent1"/>
          <w:sz w:val="28"/>
          <w:szCs w:val="28"/>
        </w:rPr>
      </w:pPr>
    </w:p>
    <w:p w14:paraId="0000006A" w14:textId="77777777" w:rsidR="0061357F" w:rsidRDefault="00CE377D">
      <w:pPr>
        <w:rPr>
          <w:b/>
          <w:sz w:val="28"/>
          <w:szCs w:val="28"/>
        </w:rPr>
      </w:pPr>
      <w:r>
        <w:rPr>
          <w:b/>
          <w:sz w:val="28"/>
          <w:szCs w:val="28"/>
        </w:rPr>
        <w:t xml:space="preserve">SECTION 3: RESPONSE TO QUESTIONS ON EQUALLY SAFE – A STRATEGY TO TACKLE VIOLENCE AGAINST WOMEN AND GIRLS </w:t>
      </w:r>
    </w:p>
    <w:p w14:paraId="0000006B" w14:textId="77777777" w:rsidR="0061357F" w:rsidRDefault="0061357F">
      <w:pPr>
        <w:rPr>
          <w:sz w:val="28"/>
          <w:szCs w:val="28"/>
        </w:rPr>
      </w:pPr>
    </w:p>
    <w:p w14:paraId="0000006C" w14:textId="77777777" w:rsidR="0061357F" w:rsidRDefault="00CE377D">
      <w:pPr>
        <w:rPr>
          <w:b/>
          <w:sz w:val="28"/>
          <w:szCs w:val="28"/>
        </w:rPr>
      </w:pPr>
      <w:r>
        <w:rPr>
          <w:b/>
          <w:sz w:val="28"/>
          <w:szCs w:val="28"/>
        </w:rPr>
        <w:t xml:space="preserve">Question 1: We are inclined to the view that this new Equally Safe Strategy should focus on women and girls. This reflects the different forms of violence and unwanted </w:t>
      </w:r>
      <w:proofErr w:type="spellStart"/>
      <w:r>
        <w:rPr>
          <w:b/>
          <w:sz w:val="28"/>
          <w:szCs w:val="28"/>
        </w:rPr>
        <w:t>behaviour</w:t>
      </w:r>
      <w:proofErr w:type="spellEnd"/>
      <w:r>
        <w:rPr>
          <w:b/>
          <w:sz w:val="28"/>
          <w:szCs w:val="28"/>
        </w:rPr>
        <w:t xml:space="preserve"> against women and its impact within the gendered reality of men’s and women’s lives. We welcome your views on whether this approach or another approach is more appropriate? </w:t>
      </w:r>
    </w:p>
    <w:p w14:paraId="0000006D" w14:textId="77777777" w:rsidR="0061357F" w:rsidRDefault="0061357F">
      <w:pPr>
        <w:rPr>
          <w:b/>
          <w:color w:val="980000"/>
          <w:sz w:val="28"/>
          <w:szCs w:val="28"/>
        </w:rPr>
      </w:pPr>
    </w:p>
    <w:p w14:paraId="0000006E" w14:textId="37B24E33" w:rsidR="0061357F" w:rsidRPr="00A12614" w:rsidRDefault="00B84ECD">
      <w:pPr>
        <w:rPr>
          <w:b/>
          <w:color w:val="4F81BD" w:themeColor="accent1"/>
          <w:sz w:val="28"/>
          <w:szCs w:val="28"/>
        </w:rPr>
      </w:pPr>
      <w:r>
        <w:rPr>
          <w:b/>
          <w:color w:val="4F81BD" w:themeColor="accent1"/>
          <w:sz w:val="28"/>
          <w:szCs w:val="28"/>
        </w:rPr>
        <w:t>I</w:t>
      </w:r>
      <w:r w:rsidR="00CE377D" w:rsidRPr="00A12614">
        <w:rPr>
          <w:b/>
          <w:color w:val="4F81BD" w:themeColor="accent1"/>
          <w:sz w:val="28"/>
          <w:szCs w:val="28"/>
        </w:rPr>
        <w:t xml:space="preserve"> agree with the Equality Commission for Northern Ireland’s view that women and men’s experience of violence can be different and that we need to adopt gender specific approaches to tackling violence.</w:t>
      </w:r>
    </w:p>
    <w:p w14:paraId="0000006F" w14:textId="77777777" w:rsidR="0061357F" w:rsidRDefault="0061357F">
      <w:pPr>
        <w:rPr>
          <w:b/>
          <w:color w:val="980000"/>
          <w:sz w:val="28"/>
          <w:szCs w:val="28"/>
        </w:rPr>
      </w:pPr>
    </w:p>
    <w:p w14:paraId="00000077" w14:textId="6CAE2297" w:rsidR="0061357F" w:rsidRPr="00A5571B" w:rsidRDefault="00CE377D">
      <w:pPr>
        <w:rPr>
          <w:b/>
          <w:color w:val="4F81BD" w:themeColor="accent1"/>
          <w:sz w:val="28"/>
          <w:szCs w:val="28"/>
        </w:rPr>
      </w:pPr>
      <w:r w:rsidRPr="00A5571B">
        <w:rPr>
          <w:b/>
          <w:color w:val="4F81BD" w:themeColor="accent1"/>
          <w:sz w:val="28"/>
          <w:szCs w:val="28"/>
        </w:rPr>
        <w:t>A strategy to tackle violence against female victims of crime in isolation</w:t>
      </w:r>
      <w:r w:rsidR="00A5571B" w:rsidRPr="00A5571B">
        <w:rPr>
          <w:b/>
          <w:color w:val="4F81BD" w:themeColor="accent1"/>
          <w:sz w:val="28"/>
          <w:szCs w:val="28"/>
        </w:rPr>
        <w:t xml:space="preserve"> prejudices NI’s lead in gender equality. </w:t>
      </w:r>
      <w:r w:rsidRPr="00A5571B">
        <w:rPr>
          <w:b/>
          <w:color w:val="4F81BD" w:themeColor="accent1"/>
          <w:sz w:val="28"/>
          <w:szCs w:val="28"/>
        </w:rPr>
        <w:t xml:space="preserve">The Executive must develop a strategy to tackle intimate violence against boys and men to complement and support the proposed strategies to tackle domestic, sexual abuse and violence against women and girls. The reality of men’s and women’s lives in Northern Ireland is that anyone can experience violence and unwanted </w:t>
      </w:r>
      <w:proofErr w:type="spellStart"/>
      <w:r w:rsidRPr="00A5571B">
        <w:rPr>
          <w:b/>
          <w:color w:val="4F81BD" w:themeColor="accent1"/>
          <w:sz w:val="28"/>
          <w:szCs w:val="28"/>
        </w:rPr>
        <w:t>behaviour</w:t>
      </w:r>
      <w:proofErr w:type="spellEnd"/>
      <w:r w:rsidRPr="00A5571B">
        <w:rPr>
          <w:b/>
          <w:color w:val="4F81BD" w:themeColor="accent1"/>
          <w:sz w:val="28"/>
          <w:szCs w:val="28"/>
        </w:rPr>
        <w:t>, including discrimination.</w:t>
      </w:r>
    </w:p>
    <w:p w14:paraId="00000078" w14:textId="3D76E30E" w:rsidR="0061357F" w:rsidRDefault="0061357F">
      <w:pPr>
        <w:rPr>
          <w:b/>
          <w:color w:val="4F81BD" w:themeColor="accent1"/>
          <w:sz w:val="28"/>
          <w:szCs w:val="28"/>
        </w:rPr>
      </w:pPr>
    </w:p>
    <w:p w14:paraId="00000079" w14:textId="77777777" w:rsidR="0061357F" w:rsidRDefault="0061357F">
      <w:pPr>
        <w:rPr>
          <w:b/>
          <w:color w:val="980000"/>
          <w:sz w:val="28"/>
          <w:szCs w:val="28"/>
        </w:rPr>
      </w:pPr>
    </w:p>
    <w:p w14:paraId="0000007A" w14:textId="77777777" w:rsidR="0061357F" w:rsidRDefault="0061357F">
      <w:pPr>
        <w:rPr>
          <w:b/>
          <w:color w:val="FF4129"/>
          <w:sz w:val="28"/>
          <w:szCs w:val="28"/>
        </w:rPr>
      </w:pPr>
    </w:p>
    <w:p w14:paraId="0000007B" w14:textId="77777777" w:rsidR="0061357F" w:rsidRDefault="0061357F">
      <w:pPr>
        <w:rPr>
          <w:b/>
          <w:color w:val="980000"/>
          <w:sz w:val="28"/>
          <w:szCs w:val="28"/>
        </w:rPr>
      </w:pPr>
    </w:p>
    <w:p w14:paraId="0000007C" w14:textId="77777777" w:rsidR="0061357F" w:rsidRDefault="0061357F">
      <w:pPr>
        <w:rPr>
          <w:b/>
          <w:sz w:val="28"/>
          <w:szCs w:val="28"/>
        </w:rPr>
      </w:pPr>
    </w:p>
    <w:p w14:paraId="0000007D" w14:textId="77777777" w:rsidR="0061357F" w:rsidRDefault="00CE377D">
      <w:pPr>
        <w:rPr>
          <w:b/>
          <w:sz w:val="28"/>
          <w:szCs w:val="28"/>
        </w:rPr>
      </w:pPr>
      <w:r>
        <w:rPr>
          <w:b/>
          <w:sz w:val="28"/>
          <w:szCs w:val="28"/>
        </w:rPr>
        <w:lastRenderedPageBreak/>
        <w:t xml:space="preserve">Question 2: We would like to hear your views on whether the draft vision set out below, or different words would best catch the ambition of what we want to do. </w:t>
      </w:r>
    </w:p>
    <w:p w14:paraId="0000007E" w14:textId="77777777" w:rsidR="0061357F" w:rsidRDefault="0061357F">
      <w:pPr>
        <w:rPr>
          <w:b/>
          <w:sz w:val="28"/>
          <w:szCs w:val="28"/>
        </w:rPr>
      </w:pPr>
    </w:p>
    <w:p w14:paraId="0000007F" w14:textId="77777777" w:rsidR="0061357F" w:rsidRDefault="00CE377D">
      <w:pPr>
        <w:ind w:left="720"/>
        <w:rPr>
          <w:b/>
          <w:i/>
          <w:sz w:val="28"/>
          <w:szCs w:val="28"/>
        </w:rPr>
      </w:pPr>
      <w:r>
        <w:rPr>
          <w:b/>
          <w:i/>
          <w:sz w:val="28"/>
          <w:szCs w:val="28"/>
        </w:rPr>
        <w:t xml:space="preserve">Every woman and girl </w:t>
      </w:r>
      <w:proofErr w:type="gramStart"/>
      <w:r>
        <w:rPr>
          <w:b/>
          <w:i/>
          <w:sz w:val="28"/>
          <w:szCs w:val="28"/>
        </w:rPr>
        <w:t>is</w:t>
      </w:r>
      <w:proofErr w:type="gramEnd"/>
      <w:r>
        <w:rPr>
          <w:b/>
          <w:i/>
          <w:sz w:val="28"/>
          <w:szCs w:val="28"/>
        </w:rPr>
        <w:t xml:space="preserve"> safe in our communities, feels safe and can reach their potential. We have a society in which violence against women is not tolerated in any form, in which all victims are supported, and perpetrators are held to account. </w:t>
      </w:r>
    </w:p>
    <w:p w14:paraId="00000080" w14:textId="75344C9F" w:rsidR="0061357F" w:rsidRDefault="0061357F">
      <w:pPr>
        <w:rPr>
          <w:b/>
          <w:sz w:val="28"/>
          <w:szCs w:val="28"/>
        </w:rPr>
      </w:pPr>
    </w:p>
    <w:p w14:paraId="21766458" w14:textId="77777777" w:rsidR="00866693" w:rsidRPr="00866693" w:rsidRDefault="00866693" w:rsidP="00866693">
      <w:pPr>
        <w:rPr>
          <w:b/>
          <w:color w:val="4F81BD" w:themeColor="accent1"/>
          <w:sz w:val="28"/>
          <w:szCs w:val="28"/>
        </w:rPr>
      </w:pPr>
      <w:r w:rsidRPr="00866693">
        <w:rPr>
          <w:b/>
          <w:color w:val="4F81BD" w:themeColor="accent1"/>
          <w:sz w:val="28"/>
          <w:szCs w:val="28"/>
        </w:rPr>
        <w:t xml:space="preserve">I note that the aim "to feel safe" and "to be safe" are two distinct objectives. At present women feel less safe than men, but men are </w:t>
      </w:r>
      <w:proofErr w:type="gramStart"/>
      <w:r w:rsidRPr="00866693">
        <w:rPr>
          <w:b/>
          <w:color w:val="4F81BD" w:themeColor="accent1"/>
          <w:sz w:val="28"/>
          <w:szCs w:val="28"/>
        </w:rPr>
        <w:t>actually less</w:t>
      </w:r>
      <w:proofErr w:type="gramEnd"/>
      <w:r w:rsidRPr="00866693">
        <w:rPr>
          <w:b/>
          <w:color w:val="4F81BD" w:themeColor="accent1"/>
          <w:sz w:val="28"/>
          <w:szCs w:val="28"/>
        </w:rPr>
        <w:t xml:space="preserve"> safe than women, statistically, "in our communities" (see data in Section 2 Qu.1). </w:t>
      </w:r>
    </w:p>
    <w:p w14:paraId="55F45A96" w14:textId="77777777" w:rsidR="00866693" w:rsidRPr="00866693" w:rsidRDefault="00866693" w:rsidP="00866693">
      <w:pPr>
        <w:rPr>
          <w:b/>
          <w:color w:val="4F81BD" w:themeColor="accent1"/>
          <w:sz w:val="28"/>
          <w:szCs w:val="28"/>
        </w:rPr>
      </w:pPr>
    </w:p>
    <w:p w14:paraId="726C542A" w14:textId="1A44056F" w:rsidR="00866693" w:rsidRPr="00866693" w:rsidRDefault="00866693" w:rsidP="00866693">
      <w:pPr>
        <w:rPr>
          <w:b/>
          <w:color w:val="4F81BD" w:themeColor="accent1"/>
          <w:sz w:val="28"/>
          <w:szCs w:val="28"/>
        </w:rPr>
      </w:pPr>
      <w:r w:rsidRPr="00866693">
        <w:rPr>
          <w:b/>
          <w:color w:val="4F81BD" w:themeColor="accent1"/>
          <w:sz w:val="28"/>
          <w:szCs w:val="28"/>
        </w:rPr>
        <w:t>The laudable objective to support all victims would not sit well within a policy framework based on a VAWG Strategy but no parallel Strategy for boys and men.</w:t>
      </w:r>
    </w:p>
    <w:p w14:paraId="6D3F07B8" w14:textId="1B809B9B" w:rsidR="00A5571B" w:rsidRDefault="00A5571B">
      <w:pPr>
        <w:rPr>
          <w:b/>
          <w:sz w:val="28"/>
          <w:szCs w:val="28"/>
        </w:rPr>
      </w:pPr>
    </w:p>
    <w:p w14:paraId="2FDE44CE" w14:textId="5C97EDFD" w:rsidR="000E2E19" w:rsidRPr="000E2E19" w:rsidRDefault="000E2E19">
      <w:pPr>
        <w:rPr>
          <w:b/>
          <w:color w:val="FF0000"/>
          <w:sz w:val="28"/>
          <w:szCs w:val="28"/>
        </w:rPr>
      </w:pPr>
      <w:r w:rsidRPr="00A77891">
        <w:rPr>
          <w:b/>
          <w:color w:val="FF0000"/>
          <w:sz w:val="28"/>
          <w:szCs w:val="28"/>
        </w:rPr>
        <w:t xml:space="preserve">I make no response to the remaining questions. </w:t>
      </w:r>
    </w:p>
    <w:p w14:paraId="0DD41043" w14:textId="77777777" w:rsidR="000E2E19" w:rsidRDefault="000E2E19">
      <w:pPr>
        <w:rPr>
          <w:b/>
          <w:sz w:val="28"/>
          <w:szCs w:val="28"/>
        </w:rPr>
      </w:pPr>
    </w:p>
    <w:p w14:paraId="00000081" w14:textId="02D2D4EC" w:rsidR="0061357F" w:rsidRDefault="00CE377D">
      <w:pPr>
        <w:rPr>
          <w:b/>
          <w:sz w:val="28"/>
          <w:szCs w:val="28"/>
        </w:rPr>
      </w:pPr>
      <w:r>
        <w:rPr>
          <w:b/>
          <w:sz w:val="28"/>
          <w:szCs w:val="28"/>
        </w:rPr>
        <w:t xml:space="preserve">Question 3: Do you agree with the draft objectives suggested for the new strategy? Are there any other objectives that should be included? </w:t>
      </w:r>
    </w:p>
    <w:p w14:paraId="00000082" w14:textId="77777777" w:rsidR="0061357F" w:rsidRDefault="0061357F">
      <w:pPr>
        <w:rPr>
          <w:b/>
          <w:sz w:val="28"/>
          <w:szCs w:val="28"/>
        </w:rPr>
      </w:pPr>
    </w:p>
    <w:p w14:paraId="00000083" w14:textId="77777777" w:rsidR="0061357F" w:rsidRDefault="00CE377D">
      <w:pPr>
        <w:numPr>
          <w:ilvl w:val="0"/>
          <w:numId w:val="1"/>
        </w:numPr>
        <w:rPr>
          <w:b/>
          <w:sz w:val="28"/>
          <w:szCs w:val="28"/>
        </w:rPr>
      </w:pPr>
      <w:r>
        <w:rPr>
          <w:b/>
          <w:sz w:val="28"/>
          <w:szCs w:val="28"/>
        </w:rPr>
        <w:t xml:space="preserve">Understanding the scope and scale of the problem the strategy is seeking to tackle. </w:t>
      </w:r>
    </w:p>
    <w:p w14:paraId="00000084" w14:textId="77777777" w:rsidR="0061357F" w:rsidRDefault="00CE377D">
      <w:pPr>
        <w:numPr>
          <w:ilvl w:val="0"/>
          <w:numId w:val="1"/>
        </w:numPr>
        <w:rPr>
          <w:b/>
          <w:sz w:val="28"/>
          <w:szCs w:val="28"/>
        </w:rPr>
      </w:pPr>
      <w:r>
        <w:rPr>
          <w:b/>
          <w:sz w:val="28"/>
          <w:szCs w:val="28"/>
        </w:rPr>
        <w:t xml:space="preserve">Prevention - Early intervention to get upstream of violence. </w:t>
      </w:r>
    </w:p>
    <w:p w14:paraId="00000085" w14:textId="77777777" w:rsidR="0061357F" w:rsidRDefault="00CE377D">
      <w:pPr>
        <w:numPr>
          <w:ilvl w:val="0"/>
          <w:numId w:val="1"/>
        </w:numPr>
        <w:rPr>
          <w:b/>
          <w:sz w:val="28"/>
          <w:szCs w:val="28"/>
        </w:rPr>
      </w:pPr>
      <w:r>
        <w:rPr>
          <w:b/>
          <w:sz w:val="28"/>
          <w:szCs w:val="28"/>
        </w:rPr>
        <w:t xml:space="preserve">A co-designed strategy which is delivered in a collaborative manner and is based on local and international evidence. </w:t>
      </w:r>
    </w:p>
    <w:p w14:paraId="00000086" w14:textId="77777777" w:rsidR="0061357F" w:rsidRDefault="00CE377D">
      <w:pPr>
        <w:numPr>
          <w:ilvl w:val="0"/>
          <w:numId w:val="1"/>
        </w:numPr>
        <w:rPr>
          <w:b/>
          <w:sz w:val="28"/>
          <w:szCs w:val="28"/>
        </w:rPr>
      </w:pPr>
      <w:r>
        <w:rPr>
          <w:b/>
          <w:sz w:val="28"/>
          <w:szCs w:val="28"/>
        </w:rPr>
        <w:t>Responsive services to ensure women and girls are equally safe.</w:t>
      </w:r>
    </w:p>
    <w:p w14:paraId="00000087" w14:textId="77777777" w:rsidR="0061357F" w:rsidRDefault="0061357F">
      <w:pPr>
        <w:rPr>
          <w:b/>
          <w:sz w:val="28"/>
          <w:szCs w:val="28"/>
        </w:rPr>
      </w:pPr>
    </w:p>
    <w:p w14:paraId="00000088" w14:textId="77777777" w:rsidR="0061357F" w:rsidRDefault="00CE377D">
      <w:pPr>
        <w:rPr>
          <w:b/>
          <w:sz w:val="28"/>
          <w:szCs w:val="28"/>
        </w:rPr>
      </w:pPr>
      <w:r>
        <w:rPr>
          <w:b/>
          <w:sz w:val="28"/>
          <w:szCs w:val="28"/>
        </w:rPr>
        <w:t xml:space="preserve">Question 4: What information can you provide on the scope, scale and prevalence of acts or threats of </w:t>
      </w:r>
      <w:proofErr w:type="gramStart"/>
      <w:r>
        <w:rPr>
          <w:b/>
          <w:sz w:val="28"/>
          <w:szCs w:val="28"/>
        </w:rPr>
        <w:t>gender based</w:t>
      </w:r>
      <w:proofErr w:type="gramEnd"/>
      <w:r>
        <w:rPr>
          <w:b/>
          <w:sz w:val="28"/>
          <w:szCs w:val="28"/>
        </w:rPr>
        <w:t xml:space="preserve"> violence (apart from that addressed by the Domestic and Sexual Abuse Strategy) that </w:t>
      </w:r>
      <w:r>
        <w:rPr>
          <w:b/>
          <w:sz w:val="28"/>
          <w:szCs w:val="28"/>
        </w:rPr>
        <w:lastRenderedPageBreak/>
        <w:t xml:space="preserve">result in, or are likely to result in physical, sexual or psychological harm or suffering to women and girls? </w:t>
      </w:r>
    </w:p>
    <w:p w14:paraId="0000008B" w14:textId="77777777" w:rsidR="0061357F" w:rsidRDefault="0061357F">
      <w:pPr>
        <w:rPr>
          <w:b/>
          <w:sz w:val="28"/>
          <w:szCs w:val="28"/>
        </w:rPr>
      </w:pPr>
    </w:p>
    <w:p w14:paraId="0000008C" w14:textId="77777777" w:rsidR="0061357F" w:rsidRDefault="00CE377D">
      <w:pPr>
        <w:rPr>
          <w:b/>
          <w:sz w:val="28"/>
          <w:szCs w:val="28"/>
        </w:rPr>
      </w:pPr>
      <w:r>
        <w:rPr>
          <w:b/>
          <w:sz w:val="28"/>
          <w:szCs w:val="28"/>
        </w:rPr>
        <w:t xml:space="preserve">Question 5: We want to understand the “unwanted” </w:t>
      </w:r>
      <w:proofErr w:type="spellStart"/>
      <w:r>
        <w:rPr>
          <w:b/>
          <w:sz w:val="28"/>
          <w:szCs w:val="28"/>
        </w:rPr>
        <w:t>behaviour</w:t>
      </w:r>
      <w:proofErr w:type="spellEnd"/>
      <w:r>
        <w:rPr>
          <w:b/>
          <w:sz w:val="28"/>
          <w:szCs w:val="28"/>
        </w:rPr>
        <w:t xml:space="preserve"> or actions (including on-line) that emanate from an attitude to, or perception of, women and girls that lacks respect. What information can you provide on the scope, </w:t>
      </w:r>
      <w:proofErr w:type="gramStart"/>
      <w:r>
        <w:rPr>
          <w:b/>
          <w:sz w:val="28"/>
          <w:szCs w:val="28"/>
        </w:rPr>
        <w:t>scale</w:t>
      </w:r>
      <w:proofErr w:type="gramEnd"/>
      <w:r>
        <w:rPr>
          <w:b/>
          <w:sz w:val="28"/>
          <w:szCs w:val="28"/>
        </w:rPr>
        <w:t xml:space="preserve"> and prevalence of such </w:t>
      </w:r>
      <w:proofErr w:type="spellStart"/>
      <w:r>
        <w:rPr>
          <w:b/>
          <w:sz w:val="28"/>
          <w:szCs w:val="28"/>
        </w:rPr>
        <w:t>behaviour</w:t>
      </w:r>
      <w:proofErr w:type="spellEnd"/>
      <w:r>
        <w:rPr>
          <w:b/>
          <w:sz w:val="28"/>
          <w:szCs w:val="28"/>
        </w:rPr>
        <w:t xml:space="preserve">? </w:t>
      </w:r>
    </w:p>
    <w:p w14:paraId="0000008D" w14:textId="77777777" w:rsidR="0061357F" w:rsidRDefault="0061357F">
      <w:pPr>
        <w:rPr>
          <w:b/>
          <w:sz w:val="28"/>
          <w:szCs w:val="28"/>
        </w:rPr>
      </w:pPr>
    </w:p>
    <w:p w14:paraId="0000008E" w14:textId="77777777" w:rsidR="0061357F" w:rsidRDefault="00CE377D">
      <w:pPr>
        <w:rPr>
          <w:b/>
          <w:sz w:val="28"/>
          <w:szCs w:val="28"/>
        </w:rPr>
      </w:pPr>
      <w:r>
        <w:rPr>
          <w:b/>
          <w:sz w:val="28"/>
          <w:szCs w:val="28"/>
        </w:rPr>
        <w:t xml:space="preserve">Question 6: We want to understand the root causes of violence against women and </w:t>
      </w:r>
      <w:proofErr w:type="gramStart"/>
      <w:r>
        <w:rPr>
          <w:b/>
          <w:sz w:val="28"/>
          <w:szCs w:val="28"/>
        </w:rPr>
        <w:t>girls, and</w:t>
      </w:r>
      <w:proofErr w:type="gramEnd"/>
      <w:r>
        <w:rPr>
          <w:b/>
          <w:sz w:val="28"/>
          <w:szCs w:val="28"/>
        </w:rPr>
        <w:t xml:space="preserve"> would especially welcome learning on intersectional approaches and on what works in promoting </w:t>
      </w:r>
      <w:proofErr w:type="spellStart"/>
      <w:r>
        <w:rPr>
          <w:b/>
          <w:sz w:val="28"/>
          <w:szCs w:val="28"/>
        </w:rPr>
        <w:t>behavioural</w:t>
      </w:r>
      <w:proofErr w:type="spellEnd"/>
      <w:r>
        <w:rPr>
          <w:b/>
          <w:sz w:val="28"/>
          <w:szCs w:val="28"/>
        </w:rPr>
        <w:t xml:space="preserve"> and attitudinal change. </w:t>
      </w:r>
    </w:p>
    <w:p w14:paraId="0000008F" w14:textId="77777777" w:rsidR="0061357F" w:rsidRDefault="0061357F">
      <w:pPr>
        <w:rPr>
          <w:b/>
          <w:sz w:val="28"/>
          <w:szCs w:val="28"/>
        </w:rPr>
      </w:pPr>
    </w:p>
    <w:p w14:paraId="00000090" w14:textId="77777777" w:rsidR="0061357F" w:rsidRDefault="00CE377D">
      <w:pPr>
        <w:rPr>
          <w:b/>
          <w:sz w:val="28"/>
          <w:szCs w:val="28"/>
        </w:rPr>
      </w:pPr>
      <w:r>
        <w:rPr>
          <w:b/>
          <w:sz w:val="28"/>
          <w:szCs w:val="28"/>
        </w:rPr>
        <w:t xml:space="preserve">Question 7: We want to understand whether there are </w:t>
      </w:r>
      <w:proofErr w:type="gramStart"/>
      <w:r>
        <w:rPr>
          <w:b/>
          <w:sz w:val="28"/>
          <w:szCs w:val="28"/>
        </w:rPr>
        <w:t>particular groups</w:t>
      </w:r>
      <w:proofErr w:type="gramEnd"/>
      <w:r>
        <w:rPr>
          <w:b/>
          <w:sz w:val="28"/>
          <w:szCs w:val="28"/>
        </w:rPr>
        <w:t xml:space="preserve"> of women and girls, including those with specific vulnerabilities, who are more at risk of particular offences or ‘unwanted’ </w:t>
      </w:r>
      <w:proofErr w:type="spellStart"/>
      <w:r>
        <w:rPr>
          <w:b/>
          <w:sz w:val="28"/>
          <w:szCs w:val="28"/>
        </w:rPr>
        <w:t>behaviour</w:t>
      </w:r>
      <w:proofErr w:type="spellEnd"/>
      <w:r>
        <w:rPr>
          <w:b/>
          <w:sz w:val="28"/>
          <w:szCs w:val="28"/>
        </w:rPr>
        <w:t xml:space="preserve"> or actions. </w:t>
      </w:r>
    </w:p>
    <w:p w14:paraId="00000091" w14:textId="77777777" w:rsidR="0061357F" w:rsidRDefault="0061357F">
      <w:pPr>
        <w:rPr>
          <w:b/>
          <w:sz w:val="28"/>
          <w:szCs w:val="28"/>
        </w:rPr>
      </w:pPr>
    </w:p>
    <w:p w14:paraId="00000092" w14:textId="77777777" w:rsidR="0061357F" w:rsidRDefault="00CE377D">
      <w:pPr>
        <w:rPr>
          <w:b/>
          <w:sz w:val="28"/>
          <w:szCs w:val="28"/>
        </w:rPr>
      </w:pPr>
      <w:r>
        <w:rPr>
          <w:b/>
          <w:sz w:val="28"/>
          <w:szCs w:val="28"/>
        </w:rPr>
        <w:t xml:space="preserve">Question 8: We want to understand whether there are any aspects of the experience of women and girls who </w:t>
      </w:r>
      <w:proofErr w:type="gramStart"/>
      <w:r>
        <w:rPr>
          <w:b/>
          <w:sz w:val="28"/>
          <w:szCs w:val="28"/>
        </w:rPr>
        <w:t>are victims of crime</w:t>
      </w:r>
      <w:proofErr w:type="gramEnd"/>
      <w:r>
        <w:rPr>
          <w:b/>
          <w:sz w:val="28"/>
          <w:szCs w:val="28"/>
        </w:rPr>
        <w:t xml:space="preserve"> (apart from that addressed by the Domestic and Sexual Abuse Strategy) in the criminal justice system that you would like to draw to our attention. </w:t>
      </w:r>
    </w:p>
    <w:p w14:paraId="00000093" w14:textId="77777777" w:rsidR="0061357F" w:rsidRDefault="0061357F">
      <w:pPr>
        <w:rPr>
          <w:b/>
          <w:sz w:val="28"/>
          <w:szCs w:val="28"/>
        </w:rPr>
      </w:pPr>
    </w:p>
    <w:p w14:paraId="00000094" w14:textId="77777777" w:rsidR="0061357F" w:rsidRDefault="00CE377D">
      <w:pPr>
        <w:rPr>
          <w:b/>
          <w:sz w:val="28"/>
          <w:szCs w:val="28"/>
        </w:rPr>
      </w:pPr>
      <w:r>
        <w:rPr>
          <w:b/>
          <w:sz w:val="28"/>
          <w:szCs w:val="28"/>
        </w:rPr>
        <w:t xml:space="preserve">Question 9: We want to understand whether there are any aspects of the treatment of perpetrators of violence against women and girls by the criminal justice system or other public services which reflect good practice, or which could be improved. </w:t>
      </w:r>
    </w:p>
    <w:p w14:paraId="00000095" w14:textId="77777777" w:rsidR="0061357F" w:rsidRDefault="0061357F">
      <w:pPr>
        <w:rPr>
          <w:b/>
          <w:sz w:val="28"/>
          <w:szCs w:val="28"/>
        </w:rPr>
      </w:pPr>
    </w:p>
    <w:p w14:paraId="00000096" w14:textId="77777777" w:rsidR="0061357F" w:rsidRDefault="00CE377D">
      <w:pPr>
        <w:rPr>
          <w:b/>
          <w:sz w:val="28"/>
          <w:szCs w:val="28"/>
        </w:rPr>
      </w:pPr>
      <w:r>
        <w:rPr>
          <w:b/>
          <w:sz w:val="28"/>
          <w:szCs w:val="28"/>
        </w:rPr>
        <w:t xml:space="preserve">Question 10: We want to understand whether there are any aspects of the experience of women and girls, or of men and boys, in the community, which you would like to draw to our attention in understanding violence against women and girls and how it can be combatted. </w:t>
      </w:r>
    </w:p>
    <w:p w14:paraId="00000097" w14:textId="77777777" w:rsidR="0061357F" w:rsidRDefault="0061357F">
      <w:pPr>
        <w:rPr>
          <w:b/>
          <w:sz w:val="28"/>
          <w:szCs w:val="28"/>
        </w:rPr>
      </w:pPr>
    </w:p>
    <w:sectPr w:rsidR="0061357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933EB" w14:textId="77777777" w:rsidR="00F933CD" w:rsidRDefault="00F933CD">
      <w:pPr>
        <w:spacing w:line="240" w:lineRule="auto"/>
      </w:pPr>
      <w:r>
        <w:separator/>
      </w:r>
    </w:p>
  </w:endnote>
  <w:endnote w:type="continuationSeparator" w:id="0">
    <w:p w14:paraId="7824D8CF" w14:textId="77777777" w:rsidR="00F933CD" w:rsidRDefault="00F93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D1B0" w14:textId="77777777" w:rsidR="00F933CD" w:rsidRDefault="00F933CD">
      <w:pPr>
        <w:spacing w:line="240" w:lineRule="auto"/>
      </w:pPr>
      <w:r>
        <w:separator/>
      </w:r>
    </w:p>
  </w:footnote>
  <w:footnote w:type="continuationSeparator" w:id="0">
    <w:p w14:paraId="2FADB45A" w14:textId="77777777" w:rsidR="00F933CD" w:rsidRDefault="00F933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106"/>
    <w:multiLevelType w:val="hybridMultilevel"/>
    <w:tmpl w:val="A696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6371B"/>
    <w:multiLevelType w:val="hybridMultilevel"/>
    <w:tmpl w:val="91863FA2"/>
    <w:lvl w:ilvl="0" w:tplc="4B300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92BFF"/>
    <w:multiLevelType w:val="hybridMultilevel"/>
    <w:tmpl w:val="192E6A22"/>
    <w:lvl w:ilvl="0" w:tplc="A76A221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73B23"/>
    <w:multiLevelType w:val="hybridMultilevel"/>
    <w:tmpl w:val="AA8E92D0"/>
    <w:lvl w:ilvl="0" w:tplc="CDE0C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053CF"/>
    <w:multiLevelType w:val="multilevel"/>
    <w:tmpl w:val="D70457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8607F1F"/>
    <w:multiLevelType w:val="multilevel"/>
    <w:tmpl w:val="2AA6A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750F20"/>
    <w:multiLevelType w:val="multilevel"/>
    <w:tmpl w:val="03286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047A2A"/>
    <w:multiLevelType w:val="hybridMultilevel"/>
    <w:tmpl w:val="C99ABAB0"/>
    <w:lvl w:ilvl="0" w:tplc="4B300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BD4F7D"/>
    <w:multiLevelType w:val="multilevel"/>
    <w:tmpl w:val="45C2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9F2406"/>
    <w:multiLevelType w:val="hybridMultilevel"/>
    <w:tmpl w:val="49AC9822"/>
    <w:lvl w:ilvl="0" w:tplc="4B3009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35897"/>
    <w:multiLevelType w:val="multilevel"/>
    <w:tmpl w:val="CE74C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E23C34"/>
    <w:multiLevelType w:val="hybridMultilevel"/>
    <w:tmpl w:val="6FBE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8"/>
  </w:num>
  <w:num w:numId="6">
    <w:abstractNumId w:val="3"/>
  </w:num>
  <w:num w:numId="7">
    <w:abstractNumId w:val="0"/>
  </w:num>
  <w:num w:numId="8">
    <w:abstractNumId w:val="11"/>
  </w:num>
  <w:num w:numId="9">
    <w:abstractNumId w:val="7"/>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F"/>
    <w:rsid w:val="0000427E"/>
    <w:rsid w:val="000155A5"/>
    <w:rsid w:val="00071DFB"/>
    <w:rsid w:val="000A56D3"/>
    <w:rsid w:val="000E2E19"/>
    <w:rsid w:val="00126259"/>
    <w:rsid w:val="00145E9D"/>
    <w:rsid w:val="001472FE"/>
    <w:rsid w:val="00185E98"/>
    <w:rsid w:val="0019459E"/>
    <w:rsid w:val="001A4B00"/>
    <w:rsid w:val="001D62A5"/>
    <w:rsid w:val="002330B3"/>
    <w:rsid w:val="002B30AB"/>
    <w:rsid w:val="00372D78"/>
    <w:rsid w:val="00382F04"/>
    <w:rsid w:val="003D12ED"/>
    <w:rsid w:val="00435C29"/>
    <w:rsid w:val="004512F1"/>
    <w:rsid w:val="004A11BB"/>
    <w:rsid w:val="004F5405"/>
    <w:rsid w:val="0055710C"/>
    <w:rsid w:val="005A3C65"/>
    <w:rsid w:val="005B5900"/>
    <w:rsid w:val="0061357F"/>
    <w:rsid w:val="006A1441"/>
    <w:rsid w:val="00706DE7"/>
    <w:rsid w:val="007243B1"/>
    <w:rsid w:val="007C385B"/>
    <w:rsid w:val="00866693"/>
    <w:rsid w:val="008B63B2"/>
    <w:rsid w:val="009459F7"/>
    <w:rsid w:val="009574AE"/>
    <w:rsid w:val="009B2E80"/>
    <w:rsid w:val="00A12614"/>
    <w:rsid w:val="00A45F2C"/>
    <w:rsid w:val="00A5571B"/>
    <w:rsid w:val="00A77891"/>
    <w:rsid w:val="00AA2CA4"/>
    <w:rsid w:val="00B8496F"/>
    <w:rsid w:val="00B84ECD"/>
    <w:rsid w:val="00C92441"/>
    <w:rsid w:val="00CE377D"/>
    <w:rsid w:val="00DA6E84"/>
    <w:rsid w:val="00DE2F11"/>
    <w:rsid w:val="00DE6166"/>
    <w:rsid w:val="00EA6141"/>
    <w:rsid w:val="00F33A1E"/>
    <w:rsid w:val="00F46458"/>
    <w:rsid w:val="00F933CD"/>
    <w:rsid w:val="00F93AFE"/>
    <w:rsid w:val="00FC5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CAC7"/>
  <w15:docId w15:val="{06F4A7AE-CA41-4263-A962-D8C3F862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243B1"/>
    <w:rPr>
      <w:color w:val="0000FF"/>
      <w:u w:val="single"/>
    </w:rPr>
  </w:style>
  <w:style w:type="paragraph" w:styleId="ListParagraph">
    <w:name w:val="List Paragraph"/>
    <w:basedOn w:val="Normal"/>
    <w:uiPriority w:val="34"/>
    <w:qFormat/>
    <w:rsid w:val="007243B1"/>
    <w:pPr>
      <w:ind w:left="720"/>
      <w:contextualSpacing/>
    </w:pPr>
  </w:style>
  <w:style w:type="character" w:styleId="FollowedHyperlink">
    <w:name w:val="FollowedHyperlink"/>
    <w:basedOn w:val="DefaultParagraphFont"/>
    <w:uiPriority w:val="99"/>
    <w:semiHidden/>
    <w:unhideWhenUsed/>
    <w:rsid w:val="004512F1"/>
    <w:rPr>
      <w:color w:val="800080" w:themeColor="followedHyperlink"/>
      <w:u w:val="single"/>
    </w:rPr>
  </w:style>
  <w:style w:type="character" w:styleId="UnresolvedMention">
    <w:name w:val="Unresolved Mention"/>
    <w:basedOn w:val="DefaultParagraphFont"/>
    <w:uiPriority w:val="99"/>
    <w:semiHidden/>
    <w:unhideWhenUsed/>
    <w:rsid w:val="0045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psni.police.uk%2Fglobalassets%2Finside-the-psni%2Four-statistics%2Fpolice-recorded-crime-statistics%2Fdocuments%2Fpolice_recorded_crime_in_northern_ireland_1998-99_to_2020-21.xlsx&amp;wdOrigin=BROWSELINK" TargetMode="External"/><Relationship Id="rId13" Type="http://schemas.openxmlformats.org/officeDocument/2006/relationships/hyperlink" Target="https://www.ons.gov.uk/peoplepopulationandcommunity/crimeandjustice/articles/domesticabusefindingsfromthecrimesurveyforenglandandwales/yearendingmarch2018/relateddata" TargetMode="External"/><Relationship Id="rId18" Type="http://schemas.openxmlformats.org/officeDocument/2006/relationships/hyperlink" Target="https://www.gov.uk/government/publications/strategy-to-end-violence-against-women-and-girls-2016-to-2020/male-victims-position-paper-march-2019-accessible-version" TargetMode="External"/><Relationship Id="rId3" Type="http://schemas.openxmlformats.org/officeDocument/2006/relationships/settings" Target="settings.xml"/><Relationship Id="rId7" Type="http://schemas.openxmlformats.org/officeDocument/2006/relationships/hyperlink" Target="https://www.psni.police.uk/globalassets/inside-the-psni/our-statistics/domestic-abuse-statistics/documents/eurostat-intentional-homicide-figures-clarification.pdf" TargetMode="External"/><Relationship Id="rId12" Type="http://schemas.openxmlformats.org/officeDocument/2006/relationships/hyperlink" Target="https://bpmuk.org/research" TargetMode="External"/><Relationship Id="rId17" Type="http://schemas.openxmlformats.org/officeDocument/2006/relationships/hyperlink" Target="https://www.cps.gov.uk/sites/default/files/documents/publications/public-statement-male-victims-crimes-covered-by-CPS-VAWG-strategy.pdf" TargetMode="External"/><Relationship Id="rId2" Type="http://schemas.openxmlformats.org/officeDocument/2006/relationships/styles" Target="styles.xml"/><Relationship Id="rId16" Type="http://schemas.openxmlformats.org/officeDocument/2006/relationships/hyperlink" Target="https://domesticviolenceresearch.org/domestic-violence-facts-and-statistics-at-a-gla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ishexaminer.com/news/arid-40776516.html" TargetMode="External"/><Relationship Id="rId5" Type="http://schemas.openxmlformats.org/officeDocument/2006/relationships/footnotes" Target="footnotes.xml"/><Relationship Id="rId15" Type="http://schemas.openxmlformats.org/officeDocument/2006/relationships/hyperlink" Target="https://issuu.com/hinksbrandwise/docs/04_15_snp_manifesto_2021___a4_document?mode=window" TargetMode="External"/><Relationship Id="rId10" Type="http://schemas.openxmlformats.org/officeDocument/2006/relationships/hyperlink" Target="https://www.mankind.org.uk/statistics/statistics-on-male-victims-of-domestic-abu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ni.police.uk/globalassets/inside-the-psni/our-statistics/domestic-abuse-statistics/2020-21/domestic-abuse-incidents-and-crimes-in-northern-ireland-2004-05-to-2020-21.pdf" TargetMode="External"/><Relationship Id="rId14" Type="http://schemas.openxmlformats.org/officeDocument/2006/relationships/hyperlink" Target="https://victimscommissioner.org.uk/news/we-need-a-separate-strategy-for-tackling-physical-and-sexual-violence-against-men-and-bo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Bradford</dc:creator>
  <cp:lastModifiedBy>Rick</cp:lastModifiedBy>
  <cp:revision>6</cp:revision>
  <dcterms:created xsi:type="dcterms:W3CDTF">2022-02-09T13:17:00Z</dcterms:created>
  <dcterms:modified xsi:type="dcterms:W3CDTF">2022-02-10T08:13:00Z</dcterms:modified>
</cp:coreProperties>
</file>